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A0" w:rsidRPr="00C84C42" w:rsidRDefault="005556A0" w:rsidP="00FB2078">
      <w:pPr>
        <w:ind w:firstLine="0"/>
        <w:jc w:val="center"/>
        <w:rPr>
          <w:b/>
          <w:bCs/>
          <w:sz w:val="28"/>
          <w:szCs w:val="28"/>
        </w:rPr>
      </w:pPr>
      <w:r w:rsidRPr="00C84C42">
        <w:rPr>
          <w:b/>
          <w:bCs/>
          <w:sz w:val="28"/>
          <w:szCs w:val="28"/>
        </w:rPr>
        <w:t>АНАЛІЗ</w:t>
      </w:r>
    </w:p>
    <w:p w:rsidR="005556A0" w:rsidRPr="00773332" w:rsidRDefault="005556A0" w:rsidP="002D3C80">
      <w:pPr>
        <w:ind w:firstLine="567"/>
        <w:jc w:val="center"/>
        <w:rPr>
          <w:b/>
          <w:bCs/>
          <w:sz w:val="28"/>
          <w:szCs w:val="28"/>
        </w:rPr>
      </w:pPr>
      <w:r w:rsidRPr="00C84C42">
        <w:rPr>
          <w:b/>
          <w:bCs/>
          <w:sz w:val="28"/>
          <w:szCs w:val="28"/>
        </w:rPr>
        <w:t>регуляторного впливу</w:t>
      </w:r>
      <w:r>
        <w:rPr>
          <w:b/>
          <w:bCs/>
          <w:sz w:val="28"/>
          <w:szCs w:val="28"/>
        </w:rPr>
        <w:t xml:space="preserve"> </w:t>
      </w:r>
      <w:r w:rsidRPr="007A3935">
        <w:rPr>
          <w:b/>
          <w:bCs/>
          <w:sz w:val="28"/>
          <w:szCs w:val="28"/>
        </w:rPr>
        <w:t xml:space="preserve">до проекту рішення </w:t>
      </w:r>
      <w:r>
        <w:rPr>
          <w:b/>
          <w:bCs/>
          <w:sz w:val="28"/>
          <w:szCs w:val="28"/>
        </w:rPr>
        <w:t xml:space="preserve">виконавчого комітету </w:t>
      </w:r>
      <w:r w:rsidRPr="007A3935">
        <w:rPr>
          <w:b/>
          <w:bCs/>
          <w:sz w:val="28"/>
          <w:szCs w:val="28"/>
        </w:rPr>
        <w:t>Харківської</w:t>
      </w:r>
      <w:r>
        <w:rPr>
          <w:b/>
          <w:bCs/>
          <w:sz w:val="28"/>
          <w:szCs w:val="28"/>
        </w:rPr>
        <w:t xml:space="preserve"> </w:t>
      </w:r>
      <w:r w:rsidRPr="007A3935">
        <w:rPr>
          <w:b/>
          <w:bCs/>
          <w:sz w:val="28"/>
          <w:szCs w:val="28"/>
        </w:rPr>
        <w:t xml:space="preserve">міської </w:t>
      </w:r>
      <w:r w:rsidRPr="00802A44">
        <w:rPr>
          <w:b/>
          <w:bCs/>
          <w:sz w:val="28"/>
          <w:szCs w:val="28"/>
        </w:rPr>
        <w:t>ради</w:t>
      </w:r>
      <w:r>
        <w:rPr>
          <w:b/>
          <w:bCs/>
          <w:sz w:val="28"/>
          <w:szCs w:val="28"/>
        </w:rPr>
        <w:t xml:space="preserve"> </w:t>
      </w:r>
      <w:r w:rsidR="00773332">
        <w:rPr>
          <w:b/>
          <w:bCs/>
          <w:sz w:val="28"/>
          <w:szCs w:val="28"/>
        </w:rPr>
        <w:t xml:space="preserve">«Про внесення змін до рішення виконавчого комітету Харківської міської ради від </w:t>
      </w:r>
      <w:r w:rsidR="00773332" w:rsidRPr="00773332">
        <w:rPr>
          <w:b/>
          <w:sz w:val="28"/>
          <w:szCs w:val="28"/>
        </w:rPr>
        <w:t>26.12.2018 № 983</w:t>
      </w:r>
      <w:r w:rsidR="00773332" w:rsidRPr="00773332">
        <w:rPr>
          <w:b/>
          <w:sz w:val="28"/>
          <w:szCs w:val="28"/>
        </w:rPr>
        <w:br/>
        <w:t>«Про пайову участь замовників у розвитку інфраструктури м. Харкова»</w:t>
      </w:r>
      <w:r w:rsidR="00773332" w:rsidRPr="00773332">
        <w:rPr>
          <w:b/>
          <w:bCs/>
          <w:sz w:val="28"/>
          <w:szCs w:val="28"/>
        </w:rPr>
        <w:t xml:space="preserve"> </w:t>
      </w:r>
    </w:p>
    <w:p w:rsidR="00773332" w:rsidRPr="00802A44" w:rsidRDefault="00773332" w:rsidP="002D3C80">
      <w:pPr>
        <w:ind w:firstLine="567"/>
        <w:jc w:val="center"/>
        <w:rPr>
          <w:b/>
          <w:sz w:val="28"/>
          <w:szCs w:val="28"/>
        </w:rPr>
      </w:pPr>
    </w:p>
    <w:p w:rsidR="005556A0" w:rsidRPr="000D72B6" w:rsidRDefault="005556A0" w:rsidP="002D3C80">
      <w:pPr>
        <w:ind w:firstLine="567"/>
        <w:rPr>
          <w:sz w:val="28"/>
          <w:szCs w:val="28"/>
        </w:rPr>
      </w:pPr>
      <w:r w:rsidRPr="00387973">
        <w:rPr>
          <w:bCs/>
          <w:sz w:val="28"/>
          <w:szCs w:val="28"/>
        </w:rPr>
        <w:t>Цей аналіз регуляторного впливу (надалі – Аналіз) розроблений на</w:t>
      </w:r>
      <w:r w:rsidR="00976ACE" w:rsidRPr="00387973">
        <w:rPr>
          <w:bCs/>
          <w:sz w:val="28"/>
          <w:szCs w:val="28"/>
        </w:rPr>
        <w:t> </w:t>
      </w:r>
      <w:r w:rsidRPr="00387973">
        <w:rPr>
          <w:bCs/>
          <w:sz w:val="28"/>
          <w:szCs w:val="28"/>
        </w:rPr>
        <w:t xml:space="preserve">виконання та з дотриманням вимог Закону України «Про засади державної регуляторної політики у сфері господарської діяльності» та Методики проведення аналізу впливу регуляторного акта, затвердженої постановою Кабінету Міністрів України від 11.03.2004 № 308. </w:t>
      </w:r>
      <w:r w:rsidRPr="00C84C42">
        <w:rPr>
          <w:bCs/>
          <w:sz w:val="28"/>
          <w:szCs w:val="28"/>
        </w:rPr>
        <w:t>Аналіз визначає правові та</w:t>
      </w:r>
      <w:r w:rsidR="00976ACE">
        <w:rPr>
          <w:bCs/>
          <w:sz w:val="28"/>
          <w:szCs w:val="28"/>
        </w:rPr>
        <w:t> </w:t>
      </w:r>
      <w:r w:rsidRPr="00C84C42">
        <w:rPr>
          <w:bCs/>
          <w:sz w:val="28"/>
          <w:szCs w:val="28"/>
        </w:rPr>
        <w:t>організаційні зас</w:t>
      </w:r>
      <w:r>
        <w:rPr>
          <w:bCs/>
          <w:sz w:val="28"/>
          <w:szCs w:val="28"/>
        </w:rPr>
        <w:t xml:space="preserve">ади реалізації проекту рішення виконавчого комітету </w:t>
      </w:r>
      <w:r w:rsidRPr="00C84C42">
        <w:rPr>
          <w:bCs/>
          <w:sz w:val="28"/>
          <w:szCs w:val="28"/>
        </w:rPr>
        <w:t>Харківської міської ради</w:t>
      </w:r>
      <w:r w:rsidR="007C5EF9">
        <w:rPr>
          <w:bCs/>
          <w:sz w:val="28"/>
          <w:szCs w:val="28"/>
        </w:rPr>
        <w:t xml:space="preserve"> </w:t>
      </w:r>
      <w:r w:rsidR="007C5EF9" w:rsidRPr="007C5EF9">
        <w:rPr>
          <w:bCs/>
          <w:sz w:val="28"/>
          <w:szCs w:val="28"/>
        </w:rPr>
        <w:t xml:space="preserve">від </w:t>
      </w:r>
      <w:r w:rsidR="007C5EF9" w:rsidRPr="007C5EF9">
        <w:rPr>
          <w:sz w:val="28"/>
          <w:szCs w:val="28"/>
        </w:rPr>
        <w:t>26.12.2018 № 983</w:t>
      </w:r>
      <w:r>
        <w:rPr>
          <w:bCs/>
          <w:sz w:val="28"/>
          <w:szCs w:val="28"/>
        </w:rPr>
        <w:t xml:space="preserve"> </w:t>
      </w:r>
      <w:r w:rsidR="00773332" w:rsidRPr="00773332">
        <w:rPr>
          <w:sz w:val="28"/>
          <w:szCs w:val="28"/>
        </w:rPr>
        <w:t>«Про пайову участь замовників у розвитку інфраструктури м. Харкова»</w:t>
      </w:r>
      <w:r>
        <w:rPr>
          <w:bCs/>
          <w:sz w:val="28"/>
          <w:szCs w:val="28"/>
        </w:rPr>
        <w:t>.</w:t>
      </w:r>
    </w:p>
    <w:p w:rsidR="005556A0" w:rsidRPr="004714A1" w:rsidRDefault="005556A0" w:rsidP="002D3C80">
      <w:pPr>
        <w:ind w:firstLine="567"/>
        <w:rPr>
          <w:bCs/>
          <w:sz w:val="28"/>
          <w:szCs w:val="28"/>
        </w:rPr>
      </w:pPr>
    </w:p>
    <w:p w:rsidR="005556A0" w:rsidRPr="00F51B99" w:rsidRDefault="00F51B99" w:rsidP="004069BD">
      <w:pPr>
        <w:pStyle w:val="1"/>
        <w:spacing w:after="0" w:line="240" w:lineRule="auto"/>
        <w:ind w:left="0" w:right="260" w:firstLine="0"/>
        <w:rPr>
          <w:lang w:val="uk-UA"/>
        </w:rPr>
      </w:pPr>
      <w:r w:rsidRPr="00F51B99">
        <w:rPr>
          <w:lang w:val="uk-UA"/>
        </w:rPr>
        <w:t xml:space="preserve">І. </w:t>
      </w:r>
      <w:r w:rsidR="005556A0" w:rsidRPr="00F51B99">
        <w:rPr>
          <w:lang w:val="uk-UA"/>
        </w:rPr>
        <w:t>Визначення проблеми</w:t>
      </w:r>
    </w:p>
    <w:p w:rsidR="00F51B99" w:rsidRPr="00F51B99" w:rsidRDefault="00F51B99" w:rsidP="002D3C80">
      <w:pPr>
        <w:ind w:firstLine="567"/>
      </w:pPr>
    </w:p>
    <w:p w:rsidR="005556A0" w:rsidRDefault="005556A0" w:rsidP="002D3C80">
      <w:pPr>
        <w:ind w:firstLine="567"/>
        <w:rPr>
          <w:sz w:val="28"/>
        </w:rPr>
      </w:pPr>
      <w:r>
        <w:rPr>
          <w:sz w:val="28"/>
        </w:rPr>
        <w:t>Відповідно до ст.27 Закону України «Про місцеве самоврядування в</w:t>
      </w:r>
      <w:r w:rsidR="00976ACE">
        <w:rPr>
          <w:sz w:val="28"/>
        </w:rPr>
        <w:t> </w:t>
      </w:r>
      <w:r>
        <w:rPr>
          <w:sz w:val="28"/>
        </w:rPr>
        <w:t>Україні» до повноважень виконавчих органів місцевого самоврядування належить залучення на договірних засадах підприємств, установ та</w:t>
      </w:r>
      <w:r w:rsidR="00976ACE">
        <w:rPr>
          <w:sz w:val="28"/>
        </w:rPr>
        <w:t> </w:t>
      </w:r>
      <w:r>
        <w:rPr>
          <w:sz w:val="28"/>
        </w:rPr>
        <w:t>організацій, незалежно від форми власності, до участі в комплексному соціально-економічному розвитку населених пунктів та координація цієї роботи на відповідній території.</w:t>
      </w:r>
    </w:p>
    <w:p w:rsidR="005556A0" w:rsidRDefault="005556A0" w:rsidP="002D3C80">
      <w:pPr>
        <w:ind w:firstLine="567"/>
        <w:rPr>
          <w:sz w:val="28"/>
        </w:rPr>
      </w:pPr>
      <w:r>
        <w:rPr>
          <w:sz w:val="28"/>
        </w:rPr>
        <w:t>2</w:t>
      </w:r>
      <w:r w:rsidR="00976ACE">
        <w:rPr>
          <w:sz w:val="28"/>
        </w:rPr>
        <w:t>6</w:t>
      </w:r>
      <w:r>
        <w:rPr>
          <w:sz w:val="28"/>
        </w:rPr>
        <w:t xml:space="preserve"> </w:t>
      </w:r>
      <w:r w:rsidR="00976ACE">
        <w:rPr>
          <w:sz w:val="28"/>
        </w:rPr>
        <w:t>грудня</w:t>
      </w:r>
      <w:r>
        <w:rPr>
          <w:sz w:val="28"/>
        </w:rPr>
        <w:t xml:space="preserve"> 201</w:t>
      </w:r>
      <w:r w:rsidR="00976ACE">
        <w:rPr>
          <w:sz w:val="28"/>
        </w:rPr>
        <w:t>8</w:t>
      </w:r>
      <w:r>
        <w:rPr>
          <w:sz w:val="28"/>
        </w:rPr>
        <w:t xml:space="preserve"> року виконавчим комітетом Харківської міської ради прийнято рішення </w:t>
      </w:r>
      <w:r w:rsidR="00976ACE" w:rsidRPr="007C5EF9">
        <w:rPr>
          <w:sz w:val="28"/>
          <w:szCs w:val="28"/>
        </w:rPr>
        <w:t>№ 983</w:t>
      </w:r>
      <w:r w:rsidR="00976ACE">
        <w:rPr>
          <w:bCs/>
          <w:sz w:val="28"/>
          <w:szCs w:val="28"/>
        </w:rPr>
        <w:t xml:space="preserve"> </w:t>
      </w:r>
      <w:r w:rsidR="00976ACE" w:rsidRPr="00773332">
        <w:rPr>
          <w:sz w:val="28"/>
          <w:szCs w:val="28"/>
        </w:rPr>
        <w:t>«Про пайову участь замовників у розвитку інфраструктури м. Харкова»</w:t>
      </w:r>
      <w:r>
        <w:rPr>
          <w:color w:val="000000"/>
          <w:sz w:val="28"/>
          <w:szCs w:val="28"/>
          <w:lang w:eastAsia="uk-UA" w:bidi="uk-UA"/>
        </w:rPr>
        <w:t xml:space="preserve">, </w:t>
      </w:r>
      <w:r>
        <w:rPr>
          <w:bCs/>
          <w:sz w:val="28"/>
          <w:szCs w:val="28"/>
        </w:rPr>
        <w:t>яким</w:t>
      </w:r>
      <w:r w:rsidRPr="00813F07">
        <w:rPr>
          <w:bCs/>
          <w:sz w:val="28"/>
          <w:szCs w:val="28"/>
        </w:rPr>
        <w:t xml:space="preserve"> затверджен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 xml:space="preserve">Порядок </w:t>
      </w:r>
      <w:r w:rsidRPr="00813F07">
        <w:rPr>
          <w:sz w:val="28"/>
        </w:rPr>
        <w:t>пайової участі замовників у розвитку інфраструктури м. Харкова</w:t>
      </w:r>
      <w:r>
        <w:rPr>
          <w:bCs/>
          <w:sz w:val="28"/>
          <w:szCs w:val="28"/>
        </w:rPr>
        <w:t xml:space="preserve">, розроблений </w:t>
      </w:r>
      <w:r>
        <w:rPr>
          <w:sz w:val="28"/>
        </w:rPr>
        <w:t>відповідно до</w:t>
      </w:r>
      <w:r w:rsidR="00976ACE">
        <w:rPr>
          <w:sz w:val="28"/>
        </w:rPr>
        <w:t> </w:t>
      </w:r>
      <w:r>
        <w:rPr>
          <w:sz w:val="28"/>
        </w:rPr>
        <w:t>положень ст.40 Закону України «Про регулювання містобудівної діяльності»</w:t>
      </w:r>
      <w:r w:rsidR="00976ACE">
        <w:rPr>
          <w:sz w:val="28"/>
        </w:rPr>
        <w:t>.</w:t>
      </w:r>
    </w:p>
    <w:p w:rsidR="00A732CB" w:rsidRPr="00074A47" w:rsidRDefault="00A732CB" w:rsidP="002D3C80">
      <w:pPr>
        <w:ind w:firstLine="567"/>
        <w:rPr>
          <w:sz w:val="28"/>
          <w:szCs w:val="28"/>
        </w:rPr>
      </w:pPr>
      <w:r w:rsidRPr="008144A0">
        <w:rPr>
          <w:sz w:val="28"/>
          <w:szCs w:val="28"/>
        </w:rPr>
        <w:t>Разом з тим 17.10.2019 набрав чинності Закон України «</w:t>
      </w:r>
      <w:r w:rsidRPr="008144A0">
        <w:rPr>
          <w:bCs/>
          <w:sz w:val="28"/>
          <w:szCs w:val="28"/>
        </w:rPr>
        <w:t>Про внесення змін до</w:t>
      </w:r>
      <w:r>
        <w:rPr>
          <w:bCs/>
          <w:sz w:val="28"/>
          <w:szCs w:val="28"/>
        </w:rPr>
        <w:t> </w:t>
      </w:r>
      <w:r w:rsidRPr="008144A0">
        <w:rPr>
          <w:bCs/>
          <w:sz w:val="28"/>
          <w:szCs w:val="28"/>
        </w:rPr>
        <w:t>деяких законодавчих актів України щодо стимулювання інвестиційної діяльності в Україні», згідно яко</w:t>
      </w:r>
      <w:r>
        <w:rPr>
          <w:bCs/>
          <w:sz w:val="28"/>
          <w:szCs w:val="28"/>
        </w:rPr>
        <w:t>му</w:t>
      </w:r>
      <w:r w:rsidRPr="008144A0">
        <w:rPr>
          <w:bCs/>
          <w:sz w:val="28"/>
          <w:szCs w:val="28"/>
        </w:rPr>
        <w:t xml:space="preserve"> </w:t>
      </w:r>
      <w:r w:rsidRPr="008144A0">
        <w:rPr>
          <w:sz w:val="28"/>
          <w:szCs w:val="28"/>
        </w:rPr>
        <w:t>пайову участь замовників будівництва у розвитку інфраструктури населеного пункту відмінено, шляхом виключення</w:t>
      </w:r>
      <w:r w:rsidRPr="00E16811">
        <w:rPr>
          <w:bCs/>
          <w:sz w:val="28"/>
          <w:szCs w:val="28"/>
        </w:rPr>
        <w:t xml:space="preserve"> </w:t>
      </w:r>
      <w:r w:rsidRPr="008144A0">
        <w:rPr>
          <w:bCs/>
          <w:sz w:val="28"/>
          <w:szCs w:val="28"/>
        </w:rPr>
        <w:t>з 01.01.2020</w:t>
      </w:r>
      <w:r w:rsidRPr="008144A0">
        <w:rPr>
          <w:sz w:val="28"/>
          <w:szCs w:val="28"/>
        </w:rPr>
        <w:t xml:space="preserve"> </w:t>
      </w:r>
      <w:proofErr w:type="spellStart"/>
      <w:r w:rsidRPr="008144A0">
        <w:rPr>
          <w:sz w:val="28"/>
          <w:szCs w:val="28"/>
        </w:rPr>
        <w:t>ст</w:t>
      </w:r>
      <w:proofErr w:type="spellEnd"/>
      <w:r w:rsidRPr="008144A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8144A0">
        <w:rPr>
          <w:sz w:val="28"/>
          <w:szCs w:val="28"/>
        </w:rPr>
        <w:t>40 Закону України «</w:t>
      </w:r>
      <w:r w:rsidRPr="00387973">
        <w:rPr>
          <w:bCs/>
          <w:sz w:val="28"/>
          <w:szCs w:val="28"/>
        </w:rPr>
        <w:t>Про регулювання містобудівної діяльності»</w:t>
      </w:r>
      <w:r w:rsidRPr="008144A0">
        <w:rPr>
          <w:bCs/>
          <w:sz w:val="28"/>
          <w:szCs w:val="28"/>
        </w:rPr>
        <w:t>, відповідно до якої розроблено</w:t>
      </w:r>
      <w:r>
        <w:rPr>
          <w:bCs/>
          <w:sz w:val="28"/>
          <w:szCs w:val="28"/>
        </w:rPr>
        <w:t xml:space="preserve"> </w:t>
      </w:r>
      <w:r w:rsidRPr="008144A0">
        <w:rPr>
          <w:sz w:val="28"/>
          <w:szCs w:val="28"/>
        </w:rPr>
        <w:t>рішення виконавчого комітету Харківської міської ради від 26.12.2018 № 983 «Про пайову участь замовників у розвитку інфраструктури м. Харкова»</w:t>
      </w:r>
      <w:r w:rsidRPr="008144A0">
        <w:rPr>
          <w:bCs/>
          <w:sz w:val="28"/>
          <w:szCs w:val="28"/>
        </w:rPr>
        <w:t>. П</w:t>
      </w:r>
      <w:r w:rsidRPr="008144A0">
        <w:rPr>
          <w:sz w:val="28"/>
          <w:szCs w:val="28"/>
        </w:rPr>
        <w:t>ротягом 2020 року встановлено інший розмір</w:t>
      </w:r>
      <w:r>
        <w:rPr>
          <w:sz w:val="28"/>
          <w:szCs w:val="28"/>
        </w:rPr>
        <w:t xml:space="preserve"> та порядок</w:t>
      </w:r>
      <w:r w:rsidRPr="008144A0">
        <w:rPr>
          <w:sz w:val="28"/>
          <w:szCs w:val="28"/>
        </w:rPr>
        <w:t xml:space="preserve"> пайової участі</w:t>
      </w:r>
      <w:r>
        <w:rPr>
          <w:sz w:val="28"/>
          <w:szCs w:val="28"/>
        </w:rPr>
        <w:t>,</w:t>
      </w:r>
      <w:r w:rsidRPr="008144A0">
        <w:rPr>
          <w:sz w:val="28"/>
          <w:szCs w:val="28"/>
        </w:rPr>
        <w:t xml:space="preserve"> також розширено перелік об’єктів, у</w:t>
      </w:r>
      <w:r>
        <w:rPr>
          <w:sz w:val="28"/>
          <w:szCs w:val="28"/>
        </w:rPr>
        <w:t> </w:t>
      </w:r>
      <w:r w:rsidRPr="008144A0">
        <w:rPr>
          <w:sz w:val="28"/>
          <w:szCs w:val="28"/>
        </w:rPr>
        <w:t>разі будівництва яких пайова участь не сплачується, а з 01.01.2021 пайову участь замовників будівництва у розвитку інфраструктури населеного пункту повністю скасовано.</w:t>
      </w:r>
    </w:p>
    <w:p w:rsidR="00A732CB" w:rsidRDefault="005556A0" w:rsidP="002D3C80">
      <w:pPr>
        <w:ind w:firstLine="567"/>
        <w:rPr>
          <w:sz w:val="28"/>
        </w:rPr>
      </w:pPr>
      <w:r>
        <w:rPr>
          <w:sz w:val="28"/>
        </w:rPr>
        <w:t>У зв’язку з</w:t>
      </w:r>
      <w:r w:rsidR="00A732CB">
        <w:rPr>
          <w:sz w:val="28"/>
        </w:rPr>
        <w:t xml:space="preserve"> викладеним, </w:t>
      </w:r>
      <w:r>
        <w:rPr>
          <w:sz w:val="28"/>
        </w:rPr>
        <w:t>виникає потреба</w:t>
      </w:r>
      <w:r w:rsidR="00A732CB">
        <w:rPr>
          <w:sz w:val="28"/>
        </w:rPr>
        <w:t xml:space="preserve"> </w:t>
      </w:r>
      <w:r w:rsidR="00A732CB" w:rsidRPr="00A732CB">
        <w:rPr>
          <w:sz w:val="28"/>
          <w:szCs w:val="28"/>
        </w:rPr>
        <w:t>внесення відповідних змін</w:t>
      </w:r>
      <w:r w:rsidR="00A732CB">
        <w:rPr>
          <w:sz w:val="28"/>
          <w:szCs w:val="28"/>
        </w:rPr>
        <w:t xml:space="preserve"> до </w:t>
      </w:r>
      <w:r w:rsidR="00A732CB" w:rsidRPr="00A732CB">
        <w:rPr>
          <w:sz w:val="28"/>
          <w:szCs w:val="28"/>
        </w:rPr>
        <w:t xml:space="preserve">рішення виконавчого комітету Харківської міської ради від 26.12.2018 № 983 «Про пайову участь замовників у розвитку інфраструктури м. Харкова» для </w:t>
      </w:r>
      <w:r w:rsidR="00A732CB" w:rsidRPr="00387973">
        <w:rPr>
          <w:color w:val="000000"/>
          <w:sz w:val="28"/>
          <w:szCs w:val="28"/>
        </w:rPr>
        <w:t xml:space="preserve">приведення </w:t>
      </w:r>
      <w:r w:rsidR="00A732CB" w:rsidRPr="00387973">
        <w:rPr>
          <w:sz w:val="28"/>
          <w:szCs w:val="28"/>
        </w:rPr>
        <w:t>його</w:t>
      </w:r>
      <w:r w:rsidR="00A732CB" w:rsidRPr="00387973">
        <w:rPr>
          <w:color w:val="000000"/>
          <w:sz w:val="28"/>
          <w:szCs w:val="28"/>
        </w:rPr>
        <w:t xml:space="preserve"> у відповідність до діючого законодавства</w:t>
      </w:r>
      <w:r w:rsidR="00132A52" w:rsidRPr="00387973">
        <w:rPr>
          <w:color w:val="000000"/>
          <w:sz w:val="28"/>
          <w:szCs w:val="28"/>
        </w:rPr>
        <w:t>.</w:t>
      </w:r>
    </w:p>
    <w:p w:rsidR="005556A0" w:rsidRDefault="005556A0" w:rsidP="002D3C80">
      <w:pPr>
        <w:ind w:firstLine="567"/>
        <w:rPr>
          <w:bCs/>
          <w:sz w:val="28"/>
          <w:szCs w:val="28"/>
        </w:rPr>
      </w:pPr>
      <w:r>
        <w:rPr>
          <w:sz w:val="28"/>
        </w:rPr>
        <w:t xml:space="preserve"> </w:t>
      </w:r>
      <w:r w:rsidRPr="00813F07">
        <w:rPr>
          <w:sz w:val="28"/>
          <w:szCs w:val="28"/>
        </w:rPr>
        <w:t xml:space="preserve">Прийняття рішення виконавчого комітету </w:t>
      </w:r>
      <w:r>
        <w:rPr>
          <w:bCs/>
          <w:sz w:val="28"/>
          <w:szCs w:val="28"/>
        </w:rPr>
        <w:t xml:space="preserve">Харківської міської ради </w:t>
      </w:r>
      <w:r w:rsidR="00132A52" w:rsidRPr="00132A52">
        <w:rPr>
          <w:bCs/>
          <w:sz w:val="28"/>
          <w:szCs w:val="28"/>
        </w:rPr>
        <w:t xml:space="preserve">«Про внесення змін до рішення виконавчого комітету Харківської міської ради від </w:t>
      </w:r>
      <w:r w:rsidR="00132A52" w:rsidRPr="00132A52">
        <w:rPr>
          <w:sz w:val="28"/>
          <w:szCs w:val="28"/>
        </w:rPr>
        <w:lastRenderedPageBreak/>
        <w:t>26.12.2018 № 983 «Про пайову участь замовників у розвитку інфраструктури м. Харкова»</w:t>
      </w:r>
      <w:r w:rsidR="00132A52">
        <w:rPr>
          <w:sz w:val="28"/>
          <w:szCs w:val="28"/>
        </w:rPr>
        <w:t xml:space="preserve"> (далі Рішення) </w:t>
      </w:r>
      <w:r w:rsidRPr="00813F07">
        <w:rPr>
          <w:bCs/>
          <w:sz w:val="28"/>
          <w:szCs w:val="28"/>
        </w:rPr>
        <w:t>сприяти</w:t>
      </w:r>
      <w:r>
        <w:rPr>
          <w:bCs/>
          <w:sz w:val="28"/>
          <w:szCs w:val="28"/>
        </w:rPr>
        <w:t xml:space="preserve">ме вирішенню </w:t>
      </w:r>
      <w:r w:rsidRPr="004039BB">
        <w:rPr>
          <w:bCs/>
          <w:sz w:val="28"/>
          <w:szCs w:val="28"/>
        </w:rPr>
        <w:t>зазначених</w:t>
      </w:r>
      <w:r>
        <w:rPr>
          <w:bCs/>
          <w:sz w:val="28"/>
          <w:szCs w:val="28"/>
        </w:rPr>
        <w:t xml:space="preserve"> проблем.</w:t>
      </w:r>
    </w:p>
    <w:p w:rsidR="005556A0" w:rsidRDefault="005556A0" w:rsidP="002D3C80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556A0" w:rsidRDefault="005556A0" w:rsidP="002D3C80">
      <w:pPr>
        <w:ind w:left="721" w:right="15" w:firstLine="567"/>
        <w:rPr>
          <w:sz w:val="28"/>
          <w:szCs w:val="28"/>
        </w:rPr>
      </w:pPr>
      <w:r w:rsidRPr="00184AF1">
        <w:rPr>
          <w:sz w:val="28"/>
          <w:szCs w:val="28"/>
        </w:rPr>
        <w:t xml:space="preserve">Основні групи (підгрупи), на які проблема справляє вплив: </w:t>
      </w:r>
    </w:p>
    <w:tbl>
      <w:tblPr>
        <w:tblW w:w="9732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115" w:type="dxa"/>
        </w:tblCellMar>
        <w:tblLook w:val="00A0" w:firstRow="1" w:lastRow="0" w:firstColumn="1" w:lastColumn="0" w:noHBand="0" w:noVBand="0"/>
      </w:tblPr>
      <w:tblGrid>
        <w:gridCol w:w="4356"/>
        <w:gridCol w:w="2838"/>
        <w:gridCol w:w="2538"/>
      </w:tblGrid>
      <w:tr w:rsidR="005556A0" w:rsidRPr="002F1441" w:rsidTr="001B0CF2">
        <w:trPr>
          <w:trHeight w:val="413"/>
        </w:trPr>
        <w:tc>
          <w:tcPr>
            <w:tcW w:w="4356" w:type="dxa"/>
          </w:tcPr>
          <w:p w:rsidR="005556A0" w:rsidRPr="00F51E39" w:rsidRDefault="005556A0" w:rsidP="002D3C80">
            <w:pPr>
              <w:ind w:left="18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Групи (підгрупи) </w:t>
            </w:r>
          </w:p>
        </w:tc>
        <w:tc>
          <w:tcPr>
            <w:tcW w:w="2838" w:type="dxa"/>
          </w:tcPr>
          <w:p w:rsidR="005556A0" w:rsidRPr="00F51E39" w:rsidRDefault="005556A0" w:rsidP="002D3C80">
            <w:pPr>
              <w:ind w:left="5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Так </w:t>
            </w:r>
          </w:p>
        </w:tc>
        <w:tc>
          <w:tcPr>
            <w:tcW w:w="2538" w:type="dxa"/>
          </w:tcPr>
          <w:p w:rsidR="005556A0" w:rsidRPr="00F51E39" w:rsidRDefault="005556A0" w:rsidP="002D3C80">
            <w:pPr>
              <w:ind w:left="25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Ні </w:t>
            </w:r>
          </w:p>
        </w:tc>
      </w:tr>
      <w:tr w:rsidR="005556A0" w:rsidRPr="00C369ED" w:rsidTr="001B0CF2">
        <w:trPr>
          <w:trHeight w:val="406"/>
        </w:trPr>
        <w:tc>
          <w:tcPr>
            <w:tcW w:w="4356" w:type="dxa"/>
          </w:tcPr>
          <w:p w:rsidR="005556A0" w:rsidRPr="00F51E39" w:rsidRDefault="005556A0" w:rsidP="002D3C80">
            <w:pPr>
              <w:ind w:firstLine="567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Громадяни </w:t>
            </w:r>
          </w:p>
        </w:tc>
        <w:tc>
          <w:tcPr>
            <w:tcW w:w="2838" w:type="dxa"/>
          </w:tcPr>
          <w:p w:rsidR="005556A0" w:rsidRPr="00F51E39" w:rsidRDefault="005556A0" w:rsidP="002D3C80">
            <w:pPr>
              <w:ind w:left="32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2D3C80">
            <w:pPr>
              <w:ind w:left="108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C369ED" w:rsidTr="001B0CF2">
        <w:trPr>
          <w:trHeight w:val="420"/>
        </w:trPr>
        <w:tc>
          <w:tcPr>
            <w:tcW w:w="4356" w:type="dxa"/>
          </w:tcPr>
          <w:p w:rsidR="005556A0" w:rsidRPr="00F51E39" w:rsidRDefault="005556A0" w:rsidP="002D3C80">
            <w:pPr>
              <w:ind w:firstLine="567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>Органи місцевого самоврядування</w:t>
            </w:r>
          </w:p>
        </w:tc>
        <w:tc>
          <w:tcPr>
            <w:tcW w:w="2838" w:type="dxa"/>
          </w:tcPr>
          <w:p w:rsidR="005556A0" w:rsidRPr="00F51E39" w:rsidRDefault="005556A0" w:rsidP="002D3C80">
            <w:pPr>
              <w:ind w:left="32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2D3C80">
            <w:pPr>
              <w:ind w:left="108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C369ED" w:rsidTr="001B0CF2">
        <w:trPr>
          <w:trHeight w:val="406"/>
        </w:trPr>
        <w:tc>
          <w:tcPr>
            <w:tcW w:w="4356" w:type="dxa"/>
          </w:tcPr>
          <w:p w:rsidR="005556A0" w:rsidRPr="00F51E39" w:rsidRDefault="005556A0" w:rsidP="002D3C80">
            <w:pPr>
              <w:ind w:firstLine="567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Суб'єкти господарювання, </w:t>
            </w:r>
          </w:p>
        </w:tc>
        <w:tc>
          <w:tcPr>
            <w:tcW w:w="2838" w:type="dxa"/>
          </w:tcPr>
          <w:p w:rsidR="005556A0" w:rsidRPr="00F51E39" w:rsidRDefault="005556A0" w:rsidP="002D3C80">
            <w:pPr>
              <w:ind w:left="32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</w:tcPr>
          <w:p w:rsidR="005556A0" w:rsidRPr="00F51E39" w:rsidRDefault="005556A0" w:rsidP="002D3C80">
            <w:pPr>
              <w:ind w:left="108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 </w:t>
            </w:r>
          </w:p>
        </w:tc>
      </w:tr>
      <w:tr w:rsidR="005556A0" w:rsidRPr="00184AF1" w:rsidTr="001B0CF2">
        <w:trPr>
          <w:trHeight w:val="544"/>
        </w:trPr>
        <w:tc>
          <w:tcPr>
            <w:tcW w:w="4356" w:type="dxa"/>
          </w:tcPr>
          <w:p w:rsidR="005556A0" w:rsidRPr="00F51E39" w:rsidRDefault="005556A0" w:rsidP="002D3C80">
            <w:pPr>
              <w:ind w:firstLine="567"/>
              <w:jc w:val="left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у тому числі суб'єкти малого підприємництва </w:t>
            </w:r>
          </w:p>
        </w:tc>
        <w:tc>
          <w:tcPr>
            <w:tcW w:w="2838" w:type="dxa"/>
          </w:tcPr>
          <w:p w:rsidR="005556A0" w:rsidRPr="00F51E39" w:rsidRDefault="005556A0" w:rsidP="002D3C80">
            <w:pPr>
              <w:ind w:left="32" w:firstLine="567"/>
              <w:jc w:val="center"/>
              <w:rPr>
                <w:sz w:val="24"/>
                <w:szCs w:val="24"/>
              </w:rPr>
            </w:pPr>
            <w:r w:rsidRPr="00F51E39">
              <w:rPr>
                <w:sz w:val="24"/>
                <w:szCs w:val="24"/>
              </w:rPr>
              <w:t xml:space="preserve">+ </w:t>
            </w:r>
          </w:p>
        </w:tc>
        <w:tc>
          <w:tcPr>
            <w:tcW w:w="2538" w:type="dxa"/>
            <w:vAlign w:val="center"/>
          </w:tcPr>
          <w:p w:rsidR="005556A0" w:rsidRPr="00F51E39" w:rsidRDefault="005556A0" w:rsidP="002D3C80">
            <w:pPr>
              <w:ind w:left="108" w:firstLine="567"/>
              <w:jc w:val="center"/>
              <w:rPr>
                <w:sz w:val="28"/>
                <w:szCs w:val="28"/>
              </w:rPr>
            </w:pPr>
            <w:r w:rsidRPr="00F51E39">
              <w:rPr>
                <w:sz w:val="28"/>
                <w:szCs w:val="28"/>
              </w:rPr>
              <w:t xml:space="preserve"> </w:t>
            </w:r>
          </w:p>
        </w:tc>
      </w:tr>
    </w:tbl>
    <w:p w:rsidR="005C6F04" w:rsidRPr="00111388" w:rsidRDefault="005C6F04" w:rsidP="002D3C80">
      <w:pPr>
        <w:ind w:firstLine="567"/>
        <w:rPr>
          <w:bCs/>
          <w:sz w:val="28"/>
          <w:szCs w:val="28"/>
        </w:rPr>
      </w:pPr>
    </w:p>
    <w:p w:rsidR="005556A0" w:rsidRDefault="00F51B99" w:rsidP="009B4EDD">
      <w:pPr>
        <w:pStyle w:val="1"/>
        <w:ind w:right="271"/>
        <w:rPr>
          <w:lang w:val="uk-UA"/>
        </w:rPr>
      </w:pPr>
      <w:r>
        <w:rPr>
          <w:lang w:val="uk-UA"/>
        </w:rPr>
        <w:t xml:space="preserve">ІІ. </w:t>
      </w:r>
      <w:r w:rsidR="005556A0" w:rsidRPr="004F799A">
        <w:rPr>
          <w:lang w:val="uk-UA"/>
        </w:rPr>
        <w:t>Цілі державного регулювання</w:t>
      </w:r>
    </w:p>
    <w:p w:rsidR="00F51B99" w:rsidRPr="00F51B99" w:rsidRDefault="00F51B99" w:rsidP="002D3C80">
      <w:pPr>
        <w:ind w:firstLine="567"/>
      </w:pPr>
    </w:p>
    <w:p w:rsidR="005556A0" w:rsidRDefault="005556A0" w:rsidP="002D3C80">
      <w:pPr>
        <w:ind w:firstLine="567"/>
        <w:rPr>
          <w:sz w:val="28"/>
          <w:szCs w:val="28"/>
        </w:rPr>
      </w:pPr>
      <w:r w:rsidRPr="004714A1">
        <w:rPr>
          <w:sz w:val="28"/>
          <w:szCs w:val="28"/>
        </w:rPr>
        <w:t xml:space="preserve">Даний регуляторний </w:t>
      </w:r>
      <w:r>
        <w:rPr>
          <w:sz w:val="28"/>
          <w:szCs w:val="28"/>
        </w:rPr>
        <w:t>акт</w:t>
      </w:r>
      <w:r w:rsidRPr="004714A1">
        <w:rPr>
          <w:sz w:val="28"/>
          <w:szCs w:val="28"/>
        </w:rPr>
        <w:t xml:space="preserve"> </w:t>
      </w:r>
      <w:r>
        <w:rPr>
          <w:sz w:val="28"/>
          <w:szCs w:val="28"/>
        </w:rPr>
        <w:t>спрямований на</w:t>
      </w:r>
      <w:r w:rsidRPr="004714A1">
        <w:rPr>
          <w:sz w:val="28"/>
          <w:szCs w:val="28"/>
        </w:rPr>
        <w:t>:</w:t>
      </w:r>
    </w:p>
    <w:p w:rsidR="00FB1918" w:rsidRDefault="00FB1918" w:rsidP="002D3C8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приведення у відповідність до </w:t>
      </w:r>
      <w:r w:rsidRPr="00F425C1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питань залучення замовників до пайової участі в розвитку </w:t>
      </w:r>
      <w:r w:rsidRPr="00802A44">
        <w:rPr>
          <w:sz w:val="28"/>
          <w:szCs w:val="28"/>
        </w:rPr>
        <w:t>інженерно-транспортної та соціальної інфраструктури м.</w:t>
      </w:r>
      <w:r>
        <w:rPr>
          <w:sz w:val="28"/>
          <w:szCs w:val="28"/>
        </w:rPr>
        <w:t> </w:t>
      </w:r>
      <w:r w:rsidRPr="00802A44">
        <w:rPr>
          <w:sz w:val="28"/>
          <w:szCs w:val="28"/>
        </w:rPr>
        <w:t>Харкова</w:t>
      </w:r>
      <w:r>
        <w:rPr>
          <w:sz w:val="28"/>
          <w:szCs w:val="28"/>
        </w:rPr>
        <w:t>;</w:t>
      </w:r>
    </w:p>
    <w:p w:rsidR="005556A0" w:rsidRDefault="005556A0" w:rsidP="002D3C8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залучення коштів замовників на </w:t>
      </w:r>
      <w:r w:rsidRPr="00DA2B04">
        <w:rPr>
          <w:sz w:val="28"/>
          <w:szCs w:val="28"/>
        </w:rPr>
        <w:t>створення</w:t>
      </w:r>
      <w:r>
        <w:rPr>
          <w:sz w:val="28"/>
          <w:szCs w:val="28"/>
        </w:rPr>
        <w:t xml:space="preserve"> і розвиток</w:t>
      </w:r>
      <w:r w:rsidRPr="00802A44">
        <w:rPr>
          <w:sz w:val="28"/>
          <w:szCs w:val="28"/>
        </w:rPr>
        <w:t xml:space="preserve"> інженерно-транспортної та соціальної інфраструктури м.</w:t>
      </w:r>
      <w:r>
        <w:rPr>
          <w:sz w:val="28"/>
          <w:szCs w:val="28"/>
        </w:rPr>
        <w:t> </w:t>
      </w:r>
      <w:r w:rsidRPr="00802A44">
        <w:rPr>
          <w:sz w:val="28"/>
          <w:szCs w:val="28"/>
        </w:rPr>
        <w:t>Харкова</w:t>
      </w:r>
      <w:r>
        <w:rPr>
          <w:sz w:val="28"/>
          <w:szCs w:val="28"/>
        </w:rPr>
        <w:t>;</w:t>
      </w:r>
    </w:p>
    <w:p w:rsidR="005556A0" w:rsidRDefault="005556A0" w:rsidP="002D3C80">
      <w:pPr>
        <w:ind w:firstLine="567"/>
        <w:rPr>
          <w:sz w:val="28"/>
          <w:szCs w:val="28"/>
        </w:rPr>
      </w:pPr>
      <w:r>
        <w:rPr>
          <w:sz w:val="28"/>
          <w:szCs w:val="28"/>
        </w:rPr>
        <w:t>удосконалення взаємовідносин органів місцево</w:t>
      </w:r>
      <w:r w:rsidR="00FB1918">
        <w:rPr>
          <w:sz w:val="28"/>
          <w:szCs w:val="28"/>
        </w:rPr>
        <w:t>го самоврядування та</w:t>
      </w:r>
      <w:r w:rsidR="0070403E">
        <w:rPr>
          <w:sz w:val="28"/>
          <w:szCs w:val="28"/>
        </w:rPr>
        <w:t> </w:t>
      </w:r>
      <w:r w:rsidR="00FB1918">
        <w:rPr>
          <w:sz w:val="28"/>
          <w:szCs w:val="28"/>
        </w:rPr>
        <w:t>замовників.</w:t>
      </w:r>
    </w:p>
    <w:p w:rsidR="005C6F04" w:rsidRDefault="005C6F04" w:rsidP="002D3C80">
      <w:pPr>
        <w:jc w:val="center"/>
        <w:rPr>
          <w:b/>
          <w:sz w:val="28"/>
          <w:szCs w:val="28"/>
        </w:rPr>
      </w:pPr>
    </w:p>
    <w:p w:rsidR="005556A0" w:rsidRDefault="005556A0" w:rsidP="009B4EDD">
      <w:pPr>
        <w:pStyle w:val="1"/>
        <w:spacing w:after="0" w:line="240" w:lineRule="auto"/>
        <w:ind w:left="0" w:right="272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>III. Визначення та оцінка альтернативних способів досягнення цілей</w:t>
      </w:r>
    </w:p>
    <w:p w:rsidR="00F51B99" w:rsidRPr="00F51B99" w:rsidRDefault="00F51B99" w:rsidP="002D3C80"/>
    <w:p w:rsidR="005556A0" w:rsidRPr="00184AF1" w:rsidRDefault="005556A0" w:rsidP="002D3C80">
      <w:pPr>
        <w:ind w:left="396" w:firstLine="0"/>
        <w:jc w:val="center"/>
        <w:rPr>
          <w:sz w:val="28"/>
          <w:szCs w:val="28"/>
        </w:rPr>
      </w:pPr>
    </w:p>
    <w:tbl>
      <w:tblPr>
        <w:tblW w:w="973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4115"/>
        <w:gridCol w:w="5617"/>
      </w:tblGrid>
      <w:tr w:rsidR="005556A0" w:rsidRPr="002F1441" w:rsidTr="002D3C80">
        <w:trPr>
          <w:trHeight w:val="413"/>
        </w:trPr>
        <w:tc>
          <w:tcPr>
            <w:tcW w:w="4115" w:type="dxa"/>
            <w:shd w:val="clear" w:color="auto" w:fill="auto"/>
          </w:tcPr>
          <w:p w:rsidR="005556A0" w:rsidRPr="002F1441" w:rsidRDefault="005556A0" w:rsidP="002D3C80">
            <w:pPr>
              <w:ind w:right="89" w:firstLine="0"/>
              <w:jc w:val="center"/>
              <w:rPr>
                <w:sz w:val="24"/>
                <w:szCs w:val="24"/>
              </w:rPr>
            </w:pPr>
            <w:r w:rsidRPr="002F1441">
              <w:rPr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5617" w:type="dxa"/>
            <w:shd w:val="clear" w:color="auto" w:fill="auto"/>
          </w:tcPr>
          <w:p w:rsidR="005556A0" w:rsidRPr="002F1441" w:rsidRDefault="005556A0" w:rsidP="002D3C80">
            <w:pPr>
              <w:ind w:right="89" w:firstLine="0"/>
              <w:jc w:val="center"/>
              <w:rPr>
                <w:sz w:val="24"/>
                <w:szCs w:val="24"/>
              </w:rPr>
            </w:pPr>
            <w:r w:rsidRPr="002F1441">
              <w:rPr>
                <w:sz w:val="24"/>
                <w:szCs w:val="24"/>
              </w:rPr>
              <w:t xml:space="preserve">Опис альтернативи </w:t>
            </w:r>
          </w:p>
        </w:tc>
      </w:tr>
      <w:tr w:rsidR="005556A0" w:rsidRPr="00184AF1" w:rsidTr="002D3C80">
        <w:trPr>
          <w:trHeight w:val="1173"/>
        </w:trPr>
        <w:tc>
          <w:tcPr>
            <w:tcW w:w="4115" w:type="dxa"/>
            <w:shd w:val="clear" w:color="auto" w:fill="auto"/>
          </w:tcPr>
          <w:p w:rsidR="005556A0" w:rsidRPr="00647EAA" w:rsidRDefault="005556A0" w:rsidP="002D3C80">
            <w:pPr>
              <w:ind w:left="-15" w:right="15" w:firstLine="477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Альтернатива 1 - Залишити без змін діюч</w:t>
            </w:r>
            <w:r>
              <w:rPr>
                <w:sz w:val="24"/>
                <w:szCs w:val="24"/>
              </w:rPr>
              <w:t>у редакцію</w:t>
            </w:r>
            <w:r w:rsidRPr="00647EAA">
              <w:rPr>
                <w:sz w:val="24"/>
                <w:szCs w:val="24"/>
              </w:rPr>
              <w:t xml:space="preserve"> </w:t>
            </w:r>
            <w:r w:rsidR="00544B33">
              <w:rPr>
                <w:sz w:val="24"/>
                <w:szCs w:val="24"/>
              </w:rPr>
              <w:t>Рішення</w:t>
            </w:r>
            <w:r w:rsidR="0070403E">
              <w:rPr>
                <w:sz w:val="24"/>
                <w:szCs w:val="24"/>
              </w:rPr>
              <w:t>.</w:t>
            </w:r>
          </w:p>
        </w:tc>
        <w:tc>
          <w:tcPr>
            <w:tcW w:w="5617" w:type="dxa"/>
            <w:shd w:val="clear" w:color="auto" w:fill="auto"/>
          </w:tcPr>
          <w:p w:rsidR="005556A0" w:rsidRPr="00647EAA" w:rsidRDefault="0070403E" w:rsidP="002D3C80">
            <w:pPr>
              <w:spacing w:after="240"/>
              <w:ind w:left="1" w:right="58" w:firstLine="36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Такий спосіб є недоцільни</w:t>
            </w:r>
            <w:r>
              <w:rPr>
                <w:sz w:val="24"/>
                <w:szCs w:val="24"/>
              </w:rPr>
              <w:t>м, оскільки зміні підлягає значна частина регуляторного акту з метою приведення регуляторного акту у відповідність до вимог чинного законодавства.</w:t>
            </w:r>
          </w:p>
        </w:tc>
      </w:tr>
      <w:tr w:rsidR="005556A0" w:rsidRPr="00B45BC1" w:rsidTr="002D3C80">
        <w:trPr>
          <w:trHeight w:val="1517"/>
        </w:trPr>
        <w:tc>
          <w:tcPr>
            <w:tcW w:w="4115" w:type="dxa"/>
            <w:shd w:val="clear" w:color="auto" w:fill="auto"/>
          </w:tcPr>
          <w:p w:rsidR="005556A0" w:rsidRPr="00647EAA" w:rsidRDefault="005556A0" w:rsidP="002D3C80">
            <w:pPr>
              <w:ind w:firstLine="36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Альтернатива 2 - Внесення змін до чинн</w:t>
            </w:r>
            <w:r w:rsidR="00544B33">
              <w:rPr>
                <w:sz w:val="24"/>
                <w:szCs w:val="24"/>
              </w:rPr>
              <w:t>ого</w:t>
            </w:r>
            <w:r w:rsidRPr="00647EAA">
              <w:rPr>
                <w:sz w:val="24"/>
                <w:szCs w:val="24"/>
              </w:rPr>
              <w:t xml:space="preserve"> регуляторн</w:t>
            </w:r>
            <w:r w:rsidR="00544B33">
              <w:rPr>
                <w:sz w:val="24"/>
                <w:szCs w:val="24"/>
              </w:rPr>
              <w:t>ого</w:t>
            </w:r>
            <w:r w:rsidRPr="00647EAA">
              <w:rPr>
                <w:sz w:val="24"/>
                <w:szCs w:val="24"/>
              </w:rPr>
              <w:t xml:space="preserve"> акт</w:t>
            </w:r>
            <w:r w:rsidR="00544B33">
              <w:rPr>
                <w:sz w:val="24"/>
                <w:szCs w:val="24"/>
              </w:rPr>
              <w:t>а</w:t>
            </w:r>
            <w:r w:rsidRPr="00647EA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617" w:type="dxa"/>
            <w:shd w:val="clear" w:color="auto" w:fill="auto"/>
          </w:tcPr>
          <w:p w:rsidR="005556A0" w:rsidRPr="00647EAA" w:rsidRDefault="0070403E" w:rsidP="002D3C80">
            <w:pPr>
              <w:spacing w:after="240"/>
              <w:ind w:right="75" w:firstLine="463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 xml:space="preserve">Такий спосіб є найбільш ефективним 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та забезпечить досягненню цілей регулювання у сфері </w:t>
            </w:r>
            <w:r w:rsidRPr="00C06504">
              <w:rPr>
                <w:sz w:val="24"/>
                <w:szCs w:val="24"/>
              </w:rPr>
              <w:t xml:space="preserve">залучення, розрахунку розміру і використання коштів пайової участі у </w:t>
            </w:r>
            <w:r w:rsidRPr="00E23429">
              <w:rPr>
                <w:sz w:val="24"/>
                <w:szCs w:val="24"/>
              </w:rPr>
              <w:t xml:space="preserve">створенні та розвитку інженерно-транспортної та соціальної </w:t>
            </w:r>
            <w:r w:rsidRPr="00E23429">
              <w:rPr>
                <w:bCs/>
                <w:sz w:val="24"/>
                <w:szCs w:val="24"/>
              </w:rPr>
              <w:t xml:space="preserve"> </w:t>
            </w:r>
            <w:r w:rsidRPr="00C06504">
              <w:rPr>
                <w:sz w:val="24"/>
                <w:szCs w:val="24"/>
              </w:rPr>
              <w:t>інфраструктури на території м.</w:t>
            </w:r>
            <w:r>
              <w:rPr>
                <w:sz w:val="24"/>
                <w:szCs w:val="24"/>
              </w:rPr>
              <w:t> </w:t>
            </w:r>
            <w:r w:rsidRPr="00C06504">
              <w:rPr>
                <w:sz w:val="24"/>
                <w:szCs w:val="24"/>
              </w:rPr>
              <w:t>Харкова</w:t>
            </w:r>
            <w:r w:rsidRPr="00647EAA">
              <w:rPr>
                <w:sz w:val="24"/>
                <w:szCs w:val="24"/>
              </w:rPr>
              <w:t>.</w:t>
            </w:r>
          </w:p>
        </w:tc>
      </w:tr>
      <w:tr w:rsidR="005556A0" w:rsidRPr="00184AF1" w:rsidTr="007A353E">
        <w:trPr>
          <w:trHeight w:val="398"/>
        </w:trPr>
        <w:tc>
          <w:tcPr>
            <w:tcW w:w="4115" w:type="dxa"/>
            <w:shd w:val="clear" w:color="auto" w:fill="auto"/>
          </w:tcPr>
          <w:p w:rsidR="005556A0" w:rsidRPr="00647EAA" w:rsidRDefault="005556A0" w:rsidP="002D3C80">
            <w:pPr>
              <w:ind w:right="41" w:firstLine="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>Альтернатива 3 - Розробка ново</w:t>
            </w:r>
            <w:r w:rsidR="00544B33">
              <w:rPr>
                <w:sz w:val="24"/>
                <w:szCs w:val="24"/>
              </w:rPr>
              <w:t>го регуляторного акта, який буде рег</w:t>
            </w:r>
            <w:r w:rsidR="00DB2E4D">
              <w:rPr>
                <w:sz w:val="24"/>
                <w:szCs w:val="24"/>
              </w:rPr>
              <w:t>ламентувати</w:t>
            </w:r>
            <w:r w:rsidRPr="00647EAA">
              <w:rPr>
                <w:sz w:val="24"/>
                <w:szCs w:val="24"/>
              </w:rPr>
              <w:t xml:space="preserve"> </w:t>
            </w:r>
            <w:r w:rsidR="00544B33">
              <w:rPr>
                <w:sz w:val="24"/>
                <w:szCs w:val="24"/>
              </w:rPr>
              <w:t>п</w:t>
            </w:r>
            <w:r w:rsidRPr="00E23429">
              <w:rPr>
                <w:bCs/>
                <w:sz w:val="24"/>
                <w:szCs w:val="24"/>
              </w:rPr>
              <w:t>оряд</w:t>
            </w:r>
            <w:r w:rsidR="00DB2E4D">
              <w:rPr>
                <w:bCs/>
                <w:sz w:val="24"/>
                <w:szCs w:val="24"/>
              </w:rPr>
              <w:t>ок</w:t>
            </w:r>
            <w:r w:rsidRPr="00E23429">
              <w:rPr>
                <w:bCs/>
                <w:sz w:val="24"/>
                <w:szCs w:val="24"/>
              </w:rPr>
              <w:t xml:space="preserve"> </w:t>
            </w:r>
            <w:r w:rsidR="00544B33">
              <w:rPr>
                <w:bCs/>
                <w:sz w:val="24"/>
                <w:szCs w:val="24"/>
              </w:rPr>
              <w:t xml:space="preserve">залучення замовників до </w:t>
            </w:r>
            <w:r w:rsidRPr="00E23429">
              <w:rPr>
                <w:bCs/>
                <w:sz w:val="24"/>
                <w:szCs w:val="24"/>
              </w:rPr>
              <w:t>пайової участі</w:t>
            </w:r>
            <w:r w:rsidR="00544B33">
              <w:rPr>
                <w:bCs/>
                <w:sz w:val="24"/>
                <w:szCs w:val="24"/>
              </w:rPr>
              <w:t>.</w:t>
            </w:r>
            <w:r w:rsidRPr="00E2342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17" w:type="dxa"/>
            <w:shd w:val="clear" w:color="auto" w:fill="auto"/>
          </w:tcPr>
          <w:p w:rsidR="0070403E" w:rsidRPr="00647EAA" w:rsidRDefault="00C56C8D" w:rsidP="007A353E">
            <w:pPr>
              <w:ind w:right="75" w:firstLine="463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t xml:space="preserve">Такий спосіб є </w:t>
            </w:r>
            <w:r>
              <w:rPr>
                <w:sz w:val="24"/>
                <w:szCs w:val="24"/>
              </w:rPr>
              <w:t>також</w:t>
            </w:r>
            <w:r w:rsidRPr="00647EAA">
              <w:rPr>
                <w:sz w:val="24"/>
                <w:szCs w:val="24"/>
              </w:rPr>
              <w:t xml:space="preserve"> ефективним</w:t>
            </w:r>
            <w:r>
              <w:rPr>
                <w:sz w:val="24"/>
                <w:szCs w:val="24"/>
              </w:rPr>
              <w:t xml:space="preserve">, але враховуючи, що зміни регуляторного акту стосуються не більш ніж 50 %, то </w:t>
            </w:r>
            <w:r w:rsidRPr="00647EAA">
              <w:rPr>
                <w:sz w:val="24"/>
                <w:szCs w:val="24"/>
              </w:rPr>
              <w:t xml:space="preserve">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</w:t>
            </w:r>
            <w:r>
              <w:rPr>
                <w:sz w:val="24"/>
                <w:szCs w:val="24"/>
              </w:rPr>
              <w:t>він є</w:t>
            </w:r>
            <w:r w:rsidR="007A353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недоцільним.</w:t>
            </w:r>
          </w:p>
        </w:tc>
      </w:tr>
    </w:tbl>
    <w:p w:rsidR="005556A0" w:rsidRDefault="005556A0" w:rsidP="002D3C80">
      <w:pPr>
        <w:ind w:left="-15" w:right="15"/>
        <w:rPr>
          <w:sz w:val="28"/>
          <w:szCs w:val="28"/>
        </w:rPr>
      </w:pPr>
    </w:p>
    <w:p w:rsidR="005556A0" w:rsidRPr="00184AF1" w:rsidRDefault="005556A0" w:rsidP="002D3C80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Надалі Альтернатива </w:t>
      </w:r>
      <w:r w:rsidR="0070403E">
        <w:rPr>
          <w:sz w:val="28"/>
          <w:szCs w:val="28"/>
        </w:rPr>
        <w:t>1</w:t>
      </w:r>
      <w:r w:rsidRPr="00184AF1">
        <w:rPr>
          <w:sz w:val="28"/>
          <w:szCs w:val="28"/>
        </w:rPr>
        <w:t xml:space="preserve"> не розглядатиметься оскільки вона є</w:t>
      </w:r>
      <w:r w:rsidR="00DB2E4D">
        <w:rPr>
          <w:sz w:val="28"/>
          <w:szCs w:val="28"/>
        </w:rPr>
        <w:t> </w:t>
      </w:r>
      <w:r w:rsidRPr="00184AF1">
        <w:rPr>
          <w:sz w:val="28"/>
          <w:szCs w:val="28"/>
        </w:rPr>
        <w:t>не</w:t>
      </w:r>
      <w:r w:rsidR="00DB2E4D">
        <w:rPr>
          <w:sz w:val="28"/>
          <w:szCs w:val="28"/>
        </w:rPr>
        <w:t xml:space="preserve">прийнятною, оскільки регуляторний акт буде базуватися на скасованій статті </w:t>
      </w:r>
      <w:r w:rsidR="00DB2E4D">
        <w:rPr>
          <w:sz w:val="28"/>
        </w:rPr>
        <w:t>ст.40 Закону України «Про регулювання містобудівної діяльності».</w:t>
      </w:r>
    </w:p>
    <w:p w:rsidR="005556A0" w:rsidRPr="00B05499" w:rsidRDefault="005556A0" w:rsidP="002D3C80">
      <w:pPr>
        <w:pStyle w:val="a3"/>
        <w:jc w:val="center"/>
        <w:rPr>
          <w:b/>
          <w:sz w:val="28"/>
          <w:szCs w:val="28"/>
        </w:rPr>
      </w:pPr>
    </w:p>
    <w:p w:rsidR="005556A0" w:rsidRDefault="005556A0" w:rsidP="002D3C80">
      <w:pPr>
        <w:pStyle w:val="1"/>
        <w:ind w:left="257" w:right="264"/>
        <w:rPr>
          <w:lang w:val="uk-UA"/>
        </w:rPr>
      </w:pPr>
      <w:r w:rsidRPr="004F799A">
        <w:rPr>
          <w:lang w:val="uk-UA"/>
        </w:rPr>
        <w:t>О</w:t>
      </w:r>
      <w:r>
        <w:rPr>
          <w:lang w:val="uk-UA"/>
        </w:rPr>
        <w:t>цінка впливу на сферу інтересів органів місцевого самоврядування</w:t>
      </w:r>
    </w:p>
    <w:tbl>
      <w:tblPr>
        <w:tblW w:w="9743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231"/>
        <w:gridCol w:w="3827"/>
        <w:gridCol w:w="3685"/>
      </w:tblGrid>
      <w:tr w:rsidR="005556A0" w:rsidRPr="004F799A" w:rsidTr="00835A30">
        <w:trPr>
          <w:trHeight w:val="698"/>
        </w:trPr>
        <w:tc>
          <w:tcPr>
            <w:tcW w:w="2231" w:type="dxa"/>
          </w:tcPr>
          <w:p w:rsidR="005556A0" w:rsidRPr="00306BBC" w:rsidRDefault="005556A0" w:rsidP="001B0CF2">
            <w:pPr>
              <w:spacing w:line="256" w:lineRule="auto"/>
              <w:ind w:left="7" w:right="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3827" w:type="dxa"/>
          </w:tcPr>
          <w:p w:rsidR="005556A0" w:rsidRPr="00306BBC" w:rsidRDefault="005556A0" w:rsidP="001B0CF2">
            <w:pPr>
              <w:tabs>
                <w:tab w:val="center" w:pos="1598"/>
                <w:tab w:val="right" w:pos="3196"/>
              </w:tabs>
              <w:spacing w:line="256" w:lineRule="auto"/>
              <w:ind w:right="58" w:firstLine="0"/>
              <w:jc w:val="left"/>
            </w:pPr>
            <w:r>
              <w:rPr>
                <w:b/>
                <w:bCs/>
                <w:sz w:val="24"/>
                <w:szCs w:val="24"/>
              </w:rPr>
              <w:tab/>
            </w:r>
            <w:r w:rsidRPr="00306BBC">
              <w:rPr>
                <w:b/>
                <w:bCs/>
                <w:sz w:val="24"/>
                <w:szCs w:val="24"/>
              </w:rPr>
              <w:t xml:space="preserve">Вигоди 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3685" w:type="dxa"/>
          </w:tcPr>
          <w:p w:rsidR="005556A0" w:rsidRPr="00306BBC" w:rsidRDefault="005556A0" w:rsidP="001B0CF2">
            <w:pPr>
              <w:spacing w:line="256" w:lineRule="auto"/>
              <w:ind w:right="8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Витрати </w:t>
            </w:r>
          </w:p>
        </w:tc>
      </w:tr>
      <w:tr w:rsidR="005556A0" w:rsidRPr="00900EAA" w:rsidTr="00835A30">
        <w:trPr>
          <w:trHeight w:val="643"/>
        </w:trPr>
        <w:tc>
          <w:tcPr>
            <w:tcW w:w="2231" w:type="dxa"/>
          </w:tcPr>
          <w:p w:rsidR="005556A0" w:rsidRPr="00306BBC" w:rsidRDefault="005556A0" w:rsidP="00890755">
            <w:pPr>
              <w:spacing w:after="240"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3827" w:type="dxa"/>
            <w:shd w:val="clear" w:color="auto" w:fill="auto"/>
          </w:tcPr>
          <w:p w:rsidR="005556A0" w:rsidRPr="00306BBC" w:rsidRDefault="00890755" w:rsidP="00890755">
            <w:pPr>
              <w:widowControl w:val="0"/>
              <w:autoSpaceDE w:val="0"/>
              <w:autoSpaceDN w:val="0"/>
              <w:adjustRightInd w:val="0"/>
              <w:spacing w:after="240" w:line="0" w:lineRule="atLeast"/>
              <w:ind w:left="75" w:right="203" w:firstLine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5" w:type="dxa"/>
            <w:shd w:val="clear" w:color="auto" w:fill="auto"/>
          </w:tcPr>
          <w:p w:rsidR="005556A0" w:rsidRDefault="00890755" w:rsidP="00890755">
            <w:pPr>
              <w:spacing w:after="240" w:line="244" w:lineRule="auto"/>
              <w:ind w:left="150" w:hanging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556A0" w:rsidRPr="00306BBC" w:rsidRDefault="005556A0" w:rsidP="00890755">
            <w:pPr>
              <w:spacing w:after="240" w:line="244" w:lineRule="auto"/>
              <w:ind w:left="150" w:hanging="15"/>
            </w:pPr>
          </w:p>
        </w:tc>
      </w:tr>
      <w:tr w:rsidR="005556A0" w:rsidRPr="004F799A" w:rsidTr="00835A30">
        <w:trPr>
          <w:trHeight w:val="405"/>
        </w:trPr>
        <w:tc>
          <w:tcPr>
            <w:tcW w:w="2231" w:type="dxa"/>
          </w:tcPr>
          <w:p w:rsidR="005556A0" w:rsidRPr="00306BBC" w:rsidRDefault="005556A0" w:rsidP="00890755">
            <w:pPr>
              <w:spacing w:after="240"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3827" w:type="dxa"/>
            <w:shd w:val="clear" w:color="auto" w:fill="auto"/>
          </w:tcPr>
          <w:p w:rsidR="005556A0" w:rsidRPr="00306BBC" w:rsidRDefault="004520DF" w:rsidP="00DB2E4D">
            <w:pPr>
              <w:widowControl w:val="0"/>
              <w:autoSpaceDE w:val="0"/>
              <w:autoSpaceDN w:val="0"/>
              <w:adjustRightInd w:val="0"/>
              <w:spacing w:after="240" w:line="0" w:lineRule="atLeast"/>
              <w:ind w:left="75" w:right="203" w:firstLine="0"/>
            </w:pPr>
            <w:r>
              <w:rPr>
                <w:sz w:val="24"/>
                <w:szCs w:val="24"/>
              </w:rPr>
              <w:t xml:space="preserve">Приведення регуляторного акту у відповідність до вимог </w:t>
            </w:r>
            <w:r w:rsidRPr="008E5E31">
              <w:rPr>
                <w:sz w:val="24"/>
                <w:szCs w:val="24"/>
              </w:rPr>
              <w:t>Закону України «</w:t>
            </w:r>
            <w:r w:rsidRPr="008E5E31">
              <w:rPr>
                <w:bCs/>
                <w:sz w:val="24"/>
                <w:szCs w:val="24"/>
              </w:rPr>
              <w:t>Про внесення змін до деяких законодавчих актів України щодо стимулювання інвестиційної діяльності в</w:t>
            </w:r>
            <w:r w:rsidR="00DB2E4D">
              <w:rPr>
                <w:bCs/>
                <w:sz w:val="24"/>
                <w:szCs w:val="24"/>
              </w:rPr>
              <w:t xml:space="preserve"> </w:t>
            </w:r>
            <w:r w:rsidRPr="008E5E31">
              <w:rPr>
                <w:bCs/>
                <w:sz w:val="24"/>
                <w:szCs w:val="24"/>
              </w:rPr>
              <w:t>Україні»</w:t>
            </w:r>
            <w:r w:rsidR="00DB2E4D">
              <w:rPr>
                <w:bCs/>
                <w:sz w:val="24"/>
                <w:szCs w:val="24"/>
              </w:rPr>
              <w:t>, поповнення надходжень до бюджету міста Харкова за рахунок коштів пайової участі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5556A0" w:rsidRPr="00306BBC" w:rsidRDefault="00DB2E4D" w:rsidP="00DB2E4D">
            <w:pPr>
              <w:spacing w:after="240" w:line="256" w:lineRule="auto"/>
              <w:ind w:right="55" w:firstLine="0"/>
            </w:pPr>
            <w:r>
              <w:rPr>
                <w:sz w:val="24"/>
                <w:szCs w:val="24"/>
              </w:rPr>
              <w:t xml:space="preserve">Витрата часу на розрахунок розміру </w:t>
            </w:r>
            <w:r w:rsidR="004520DF" w:rsidRPr="004520DF">
              <w:rPr>
                <w:sz w:val="24"/>
                <w:szCs w:val="24"/>
              </w:rPr>
              <w:t>пайов</w:t>
            </w:r>
            <w:r w:rsidR="004520DF">
              <w:rPr>
                <w:sz w:val="24"/>
                <w:szCs w:val="24"/>
              </w:rPr>
              <w:t>ої</w:t>
            </w:r>
            <w:r w:rsidR="004520DF" w:rsidRPr="004520DF">
              <w:rPr>
                <w:sz w:val="24"/>
                <w:szCs w:val="24"/>
              </w:rPr>
              <w:t xml:space="preserve"> участ</w:t>
            </w:r>
            <w:r w:rsidR="004520DF">
              <w:rPr>
                <w:sz w:val="24"/>
                <w:szCs w:val="24"/>
              </w:rPr>
              <w:t>і</w:t>
            </w:r>
            <w:r w:rsidR="004520DF" w:rsidRPr="004520DF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 xml:space="preserve"> </w:t>
            </w:r>
            <w:r w:rsidR="004520DF" w:rsidRPr="004520DF">
              <w:rPr>
                <w:sz w:val="24"/>
                <w:szCs w:val="24"/>
              </w:rPr>
              <w:t>розвитку інфраструктури м. Харкова</w:t>
            </w:r>
            <w:r>
              <w:rPr>
                <w:sz w:val="24"/>
                <w:szCs w:val="24"/>
              </w:rPr>
              <w:t xml:space="preserve"> та моніторинг надходження цих коштів.</w:t>
            </w:r>
          </w:p>
        </w:tc>
      </w:tr>
      <w:tr w:rsidR="005556A0" w:rsidRPr="004F799A" w:rsidTr="007A353E">
        <w:trPr>
          <w:trHeight w:val="927"/>
        </w:trPr>
        <w:tc>
          <w:tcPr>
            <w:tcW w:w="2231" w:type="dxa"/>
          </w:tcPr>
          <w:p w:rsidR="005556A0" w:rsidRPr="00306BBC" w:rsidRDefault="005556A0" w:rsidP="00890755">
            <w:pPr>
              <w:spacing w:after="240"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3 </w:t>
            </w:r>
          </w:p>
        </w:tc>
        <w:tc>
          <w:tcPr>
            <w:tcW w:w="3827" w:type="dxa"/>
            <w:shd w:val="clear" w:color="auto" w:fill="auto"/>
          </w:tcPr>
          <w:p w:rsidR="005556A0" w:rsidRPr="00306BBC" w:rsidRDefault="004F56D2" w:rsidP="00975913">
            <w:pPr>
              <w:spacing w:after="240" w:line="256" w:lineRule="auto"/>
              <w:ind w:right="140" w:firstLine="0"/>
            </w:pPr>
            <w:r>
              <w:rPr>
                <w:sz w:val="24"/>
                <w:szCs w:val="24"/>
              </w:rPr>
              <w:t xml:space="preserve">Приведення регуляторного акту у відповідність до вимог </w:t>
            </w:r>
            <w:r w:rsidRPr="008E5E31">
              <w:rPr>
                <w:sz w:val="24"/>
                <w:szCs w:val="24"/>
              </w:rPr>
              <w:t>Закону України «</w:t>
            </w:r>
            <w:r w:rsidRPr="008E5E31">
              <w:rPr>
                <w:bCs/>
                <w:sz w:val="24"/>
                <w:szCs w:val="24"/>
              </w:rPr>
              <w:t>Про внесення змін до деяких законодавчих актів України щодо стимулювання інвестиційної діяльності 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E5E31">
              <w:rPr>
                <w:bCs/>
                <w:sz w:val="24"/>
                <w:szCs w:val="24"/>
              </w:rPr>
              <w:t>Україні»</w:t>
            </w:r>
            <w:r>
              <w:rPr>
                <w:bCs/>
                <w:sz w:val="24"/>
                <w:szCs w:val="24"/>
              </w:rPr>
              <w:t xml:space="preserve">, поповнення надходжень до бюджету міста Харкова за рахунок коштів пайової участі, </w:t>
            </w:r>
            <w:r>
              <w:rPr>
                <w:sz w:val="24"/>
                <w:szCs w:val="24"/>
              </w:rPr>
              <w:t xml:space="preserve">але враховуючи, що зміни регуляторного акту стосуються не більш ніж 50 %, то </w:t>
            </w:r>
            <w:r w:rsidRPr="00647EAA">
              <w:rPr>
                <w:sz w:val="24"/>
                <w:szCs w:val="24"/>
              </w:rPr>
              <w:t xml:space="preserve">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</w:t>
            </w:r>
            <w:r>
              <w:rPr>
                <w:sz w:val="24"/>
                <w:szCs w:val="24"/>
              </w:rPr>
              <w:t>ця альтернатива є</w:t>
            </w:r>
            <w:r w:rsidR="0097591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недоцільною.</w:t>
            </w:r>
          </w:p>
        </w:tc>
        <w:tc>
          <w:tcPr>
            <w:tcW w:w="3685" w:type="dxa"/>
            <w:shd w:val="clear" w:color="auto" w:fill="auto"/>
          </w:tcPr>
          <w:p w:rsidR="00DB2E4D" w:rsidRDefault="00DB2E4D" w:rsidP="00890755">
            <w:pPr>
              <w:spacing w:after="240" w:line="256" w:lineRule="auto"/>
              <w:ind w:right="5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Витрата часу на розрахунок розміру </w:t>
            </w:r>
            <w:r w:rsidRPr="004520DF">
              <w:rPr>
                <w:sz w:val="24"/>
                <w:szCs w:val="24"/>
              </w:rPr>
              <w:t>пайов</w:t>
            </w:r>
            <w:r>
              <w:rPr>
                <w:sz w:val="24"/>
                <w:szCs w:val="24"/>
              </w:rPr>
              <w:t>ої</w:t>
            </w:r>
            <w:r w:rsidRPr="004520DF">
              <w:rPr>
                <w:sz w:val="24"/>
                <w:szCs w:val="24"/>
              </w:rPr>
              <w:t xml:space="preserve"> участ</w:t>
            </w:r>
            <w:r>
              <w:rPr>
                <w:sz w:val="24"/>
                <w:szCs w:val="24"/>
              </w:rPr>
              <w:t>і</w:t>
            </w:r>
            <w:r w:rsidRPr="004520DF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 xml:space="preserve"> </w:t>
            </w:r>
            <w:r w:rsidRPr="004520DF">
              <w:rPr>
                <w:sz w:val="24"/>
                <w:szCs w:val="24"/>
              </w:rPr>
              <w:t>розвитку інфраструктури м. Харкова</w:t>
            </w:r>
            <w:r>
              <w:rPr>
                <w:sz w:val="24"/>
                <w:szCs w:val="24"/>
              </w:rPr>
              <w:t xml:space="preserve"> та моніторинг надходження цих коштів.</w:t>
            </w:r>
          </w:p>
          <w:p w:rsidR="005556A0" w:rsidRDefault="00DB2E4D" w:rsidP="00890755">
            <w:pPr>
              <w:spacing w:after="240" w:line="256" w:lineRule="auto"/>
              <w:ind w:right="5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Витрата часу на розробку та прийняття нового регуляторного акту.</w:t>
            </w:r>
            <w:r w:rsidR="002D3C80">
              <w:rPr>
                <w:sz w:val="24"/>
                <w:szCs w:val="24"/>
              </w:rPr>
              <w:t xml:space="preserve"> </w:t>
            </w:r>
          </w:p>
          <w:p w:rsidR="005556A0" w:rsidRPr="00306BBC" w:rsidRDefault="005556A0" w:rsidP="00890755">
            <w:pPr>
              <w:spacing w:after="240" w:line="256" w:lineRule="auto"/>
              <w:ind w:right="55" w:firstLine="0"/>
            </w:pPr>
          </w:p>
        </w:tc>
      </w:tr>
    </w:tbl>
    <w:p w:rsidR="005C6F04" w:rsidRDefault="005C6F04" w:rsidP="005556A0">
      <w:pPr>
        <w:pStyle w:val="1"/>
        <w:ind w:left="257" w:right="279"/>
        <w:rPr>
          <w:lang w:val="uk-UA"/>
        </w:rPr>
      </w:pPr>
    </w:p>
    <w:p w:rsidR="005556A0" w:rsidRDefault="005556A0" w:rsidP="005556A0">
      <w:pPr>
        <w:pStyle w:val="1"/>
        <w:ind w:left="257" w:right="279"/>
        <w:rPr>
          <w:lang w:val="uk-UA"/>
        </w:rPr>
      </w:pPr>
      <w:r w:rsidRPr="004F799A">
        <w:rPr>
          <w:lang w:val="uk-UA"/>
        </w:rPr>
        <w:t xml:space="preserve">Оцінка впливу на сферу інтересів громадян </w:t>
      </w:r>
    </w:p>
    <w:tbl>
      <w:tblPr>
        <w:tblW w:w="988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283"/>
        <w:gridCol w:w="3775"/>
        <w:gridCol w:w="3827"/>
      </w:tblGrid>
      <w:tr w:rsidR="005556A0" w:rsidRPr="004F799A" w:rsidTr="00835A30">
        <w:trPr>
          <w:trHeight w:val="413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left="60" w:firstLine="0"/>
              <w:jc w:val="left"/>
            </w:pPr>
            <w:r w:rsidRPr="00306BBC">
              <w:rPr>
                <w:b/>
                <w:bCs/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3775" w:type="dxa"/>
          </w:tcPr>
          <w:p w:rsidR="005556A0" w:rsidRPr="00306BBC" w:rsidRDefault="005556A0" w:rsidP="001B0CF2">
            <w:pPr>
              <w:spacing w:line="256" w:lineRule="auto"/>
              <w:ind w:right="73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Вигоди </w:t>
            </w:r>
          </w:p>
        </w:tc>
        <w:tc>
          <w:tcPr>
            <w:tcW w:w="3827" w:type="dxa"/>
          </w:tcPr>
          <w:p w:rsidR="005556A0" w:rsidRPr="00306BBC" w:rsidRDefault="005556A0" w:rsidP="001B0CF2">
            <w:pPr>
              <w:spacing w:line="256" w:lineRule="auto"/>
              <w:ind w:right="88" w:firstLine="0"/>
              <w:jc w:val="center"/>
            </w:pPr>
            <w:r w:rsidRPr="00306BBC">
              <w:rPr>
                <w:b/>
                <w:bCs/>
                <w:sz w:val="24"/>
                <w:szCs w:val="24"/>
              </w:rPr>
              <w:t xml:space="preserve">Витрати </w:t>
            </w:r>
          </w:p>
        </w:tc>
      </w:tr>
      <w:tr w:rsidR="005556A0" w:rsidRPr="004F799A" w:rsidTr="00835A30">
        <w:trPr>
          <w:trHeight w:val="533"/>
        </w:trPr>
        <w:tc>
          <w:tcPr>
            <w:tcW w:w="2283" w:type="dxa"/>
          </w:tcPr>
          <w:p w:rsidR="005556A0" w:rsidRPr="00306BBC" w:rsidRDefault="005556A0" w:rsidP="001B0CF2">
            <w:pPr>
              <w:spacing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3775" w:type="dxa"/>
          </w:tcPr>
          <w:p w:rsidR="005556A0" w:rsidRPr="002B5485" w:rsidRDefault="008F3CCC" w:rsidP="008F3CCC">
            <w:pPr>
              <w:spacing w:line="256" w:lineRule="auto"/>
              <w:ind w:right="169" w:firstLine="3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5556A0" w:rsidRPr="00306BBC" w:rsidRDefault="008F3CCC" w:rsidP="008F3CCC">
            <w:pPr>
              <w:spacing w:line="256" w:lineRule="auto"/>
              <w:ind w:right="55" w:firstLine="0"/>
              <w:jc w:val="center"/>
            </w:pPr>
            <w:r>
              <w:t>-</w:t>
            </w:r>
          </w:p>
        </w:tc>
      </w:tr>
      <w:tr w:rsidR="005556A0" w:rsidRPr="004F799A" w:rsidTr="00835A30">
        <w:trPr>
          <w:trHeight w:val="420"/>
        </w:trPr>
        <w:tc>
          <w:tcPr>
            <w:tcW w:w="2283" w:type="dxa"/>
          </w:tcPr>
          <w:p w:rsidR="005556A0" w:rsidRPr="00306BBC" w:rsidRDefault="005556A0" w:rsidP="008F3CCC">
            <w:pPr>
              <w:spacing w:after="240" w:line="256" w:lineRule="auto"/>
              <w:ind w:firstLine="0"/>
              <w:jc w:val="left"/>
            </w:pPr>
            <w:r w:rsidRPr="00306BBC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3775" w:type="dxa"/>
            <w:shd w:val="clear" w:color="auto" w:fill="auto"/>
          </w:tcPr>
          <w:p w:rsidR="005556A0" w:rsidRPr="00AF7B18" w:rsidRDefault="008F3CCC" w:rsidP="00AF7B18">
            <w:pPr>
              <w:numPr>
                <w:ilvl w:val="0"/>
                <w:numId w:val="1"/>
              </w:numPr>
              <w:spacing w:after="240"/>
              <w:ind w:right="169" w:firstLine="399"/>
            </w:pPr>
            <w:r w:rsidRPr="008F3CCC">
              <w:rPr>
                <w:sz w:val="24"/>
                <w:szCs w:val="24"/>
              </w:rPr>
              <w:t>Зміна розміру</w:t>
            </w:r>
            <w:r>
              <w:rPr>
                <w:sz w:val="24"/>
                <w:szCs w:val="24"/>
              </w:rPr>
              <w:t xml:space="preserve"> та порядку </w:t>
            </w:r>
            <w:r>
              <w:rPr>
                <w:sz w:val="24"/>
                <w:szCs w:val="24"/>
              </w:rPr>
              <w:lastRenderedPageBreak/>
              <w:t>сплати коштів пайової участі.</w:t>
            </w:r>
          </w:p>
          <w:p w:rsidR="00AF7B18" w:rsidRPr="00306BBC" w:rsidRDefault="00AF7B18" w:rsidP="00AF7B18">
            <w:pPr>
              <w:numPr>
                <w:ilvl w:val="0"/>
                <w:numId w:val="1"/>
              </w:numPr>
              <w:spacing w:after="240"/>
              <w:ind w:right="169" w:firstLine="399"/>
            </w:pPr>
            <w:r>
              <w:rPr>
                <w:sz w:val="24"/>
                <w:szCs w:val="24"/>
              </w:rPr>
              <w:t>Розрахунок пайової участі здійснюється на початку будівництва, що дозволяє замовнику планувати свої витрати.</w:t>
            </w:r>
          </w:p>
        </w:tc>
        <w:tc>
          <w:tcPr>
            <w:tcW w:w="3827" w:type="dxa"/>
            <w:shd w:val="clear" w:color="auto" w:fill="auto"/>
          </w:tcPr>
          <w:p w:rsidR="005556A0" w:rsidRPr="00306BBC" w:rsidRDefault="008F3CCC" w:rsidP="003E3B31">
            <w:pPr>
              <w:spacing w:after="240" w:line="256" w:lineRule="auto"/>
              <w:ind w:right="55" w:firstLine="0"/>
            </w:pPr>
            <w:r w:rsidRPr="001C3D80">
              <w:rPr>
                <w:sz w:val="24"/>
                <w:szCs w:val="24"/>
              </w:rPr>
              <w:lastRenderedPageBreak/>
              <w:t xml:space="preserve">Витрата часу на підготовку  укладення договору про пайову </w:t>
            </w:r>
            <w:r w:rsidRPr="001C3D80">
              <w:rPr>
                <w:sz w:val="24"/>
                <w:szCs w:val="24"/>
              </w:rPr>
              <w:lastRenderedPageBreak/>
              <w:t>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</w:t>
            </w:r>
            <w:r w:rsidR="003E3B31">
              <w:rPr>
                <w:sz w:val="24"/>
                <w:szCs w:val="24"/>
              </w:rPr>
              <w:t> </w:t>
            </w:r>
            <w:r w:rsidRPr="00924752">
              <w:rPr>
                <w:sz w:val="24"/>
                <w:szCs w:val="24"/>
              </w:rPr>
              <w:t>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</w:tc>
      </w:tr>
      <w:tr w:rsidR="00EF3AA9" w:rsidRPr="004F799A" w:rsidTr="007A353E">
        <w:trPr>
          <w:trHeight w:val="420"/>
        </w:trPr>
        <w:tc>
          <w:tcPr>
            <w:tcW w:w="2283" w:type="dxa"/>
          </w:tcPr>
          <w:p w:rsidR="00EF3AA9" w:rsidRPr="00306BBC" w:rsidRDefault="00EF3AA9" w:rsidP="008F3CCC">
            <w:pPr>
              <w:spacing w:after="240" w:line="256" w:lineRule="auto"/>
              <w:ind w:firstLine="0"/>
              <w:jc w:val="left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lastRenderedPageBreak/>
              <w:t>Альтернатива 3</w:t>
            </w:r>
          </w:p>
        </w:tc>
        <w:tc>
          <w:tcPr>
            <w:tcW w:w="3775" w:type="dxa"/>
            <w:shd w:val="clear" w:color="auto" w:fill="auto"/>
          </w:tcPr>
          <w:p w:rsidR="00975913" w:rsidRPr="00975913" w:rsidRDefault="00975913" w:rsidP="00975913">
            <w:pPr>
              <w:numPr>
                <w:ilvl w:val="0"/>
                <w:numId w:val="7"/>
              </w:numPr>
              <w:spacing w:after="240"/>
              <w:ind w:right="169" w:firstLine="399"/>
              <w:rPr>
                <w:bCs/>
                <w:sz w:val="24"/>
                <w:szCs w:val="24"/>
              </w:rPr>
            </w:pPr>
            <w:r w:rsidRPr="008F3CCC">
              <w:rPr>
                <w:sz w:val="24"/>
                <w:szCs w:val="24"/>
              </w:rPr>
              <w:t>Зміна розміру</w:t>
            </w:r>
            <w:r>
              <w:rPr>
                <w:sz w:val="24"/>
                <w:szCs w:val="24"/>
              </w:rPr>
              <w:t xml:space="preserve"> та порядку сплати коштів пайової участі. </w:t>
            </w:r>
          </w:p>
          <w:p w:rsidR="00975913" w:rsidRPr="00975913" w:rsidRDefault="00975913" w:rsidP="00975913">
            <w:pPr>
              <w:numPr>
                <w:ilvl w:val="0"/>
                <w:numId w:val="7"/>
              </w:numPr>
              <w:spacing w:after="240"/>
              <w:ind w:right="169" w:firstLine="399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Розрахунок пайової участі здійснюється на початку будівництва, що дозволяє замовнику планувати свої витрати. </w:t>
            </w:r>
          </w:p>
          <w:p w:rsidR="00EF3AA9" w:rsidRPr="008F3CCC" w:rsidRDefault="00975913" w:rsidP="00975913">
            <w:pPr>
              <w:numPr>
                <w:ilvl w:val="0"/>
                <w:numId w:val="7"/>
              </w:numPr>
              <w:spacing w:after="240"/>
              <w:ind w:right="169" w:firstLine="399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Враховуючи, що зміни регуляторного акту стосуються не більш ніж 50 %, то </w:t>
            </w:r>
            <w:r w:rsidRPr="00647EAA">
              <w:rPr>
                <w:sz w:val="24"/>
                <w:szCs w:val="24"/>
              </w:rPr>
              <w:t xml:space="preserve">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</w:t>
            </w:r>
            <w:r>
              <w:rPr>
                <w:sz w:val="24"/>
                <w:szCs w:val="24"/>
              </w:rPr>
              <w:t>ця альтернатива є недоцільною.</w:t>
            </w:r>
          </w:p>
        </w:tc>
        <w:tc>
          <w:tcPr>
            <w:tcW w:w="3827" w:type="dxa"/>
            <w:shd w:val="clear" w:color="auto" w:fill="auto"/>
          </w:tcPr>
          <w:p w:rsidR="00EF3AA9" w:rsidRPr="001C3D80" w:rsidRDefault="00EF3AA9" w:rsidP="003E3B31">
            <w:pPr>
              <w:spacing w:after="240" w:line="256" w:lineRule="auto"/>
              <w:ind w:right="55" w:firstLine="0"/>
              <w:rPr>
                <w:sz w:val="24"/>
                <w:szCs w:val="24"/>
              </w:rPr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</w:t>
            </w:r>
            <w:r>
              <w:rPr>
                <w:sz w:val="24"/>
                <w:szCs w:val="24"/>
              </w:rPr>
              <w:t> </w:t>
            </w:r>
            <w:r w:rsidRPr="00924752">
              <w:rPr>
                <w:sz w:val="24"/>
                <w:szCs w:val="24"/>
              </w:rPr>
              <w:t>договором про пайову участь</w:t>
            </w:r>
            <w:r w:rsidRPr="00924752">
              <w:rPr>
                <w:sz w:val="24"/>
                <w:szCs w:val="24"/>
                <w:lang w:val="ru-RU"/>
              </w:rPr>
              <w:t>.</w:t>
            </w:r>
            <w:r w:rsidR="00CC2D1B">
              <w:rPr>
                <w:sz w:val="24"/>
                <w:szCs w:val="24"/>
                <w:lang w:val="ru-RU"/>
              </w:rPr>
              <w:t xml:space="preserve"> </w:t>
            </w:r>
            <w:r w:rsidR="00CC2D1B" w:rsidRPr="00F1421A">
              <w:rPr>
                <w:sz w:val="24"/>
                <w:szCs w:val="24"/>
              </w:rPr>
              <w:t>Витрата</w:t>
            </w:r>
            <w:r w:rsidR="00CC2D1B">
              <w:rPr>
                <w:sz w:val="24"/>
                <w:szCs w:val="24"/>
                <w:lang w:val="ru-RU"/>
              </w:rPr>
              <w:t xml:space="preserve"> часу на </w:t>
            </w:r>
            <w:r w:rsidR="00CC2D1B" w:rsidRPr="00F1421A">
              <w:rPr>
                <w:sz w:val="24"/>
                <w:szCs w:val="24"/>
              </w:rPr>
              <w:t>ознайомленнями з положеннями нового регуляторного акт</w:t>
            </w:r>
            <w:r w:rsidR="00CC2D1B">
              <w:rPr>
                <w:sz w:val="24"/>
                <w:szCs w:val="24"/>
              </w:rPr>
              <w:t>а</w:t>
            </w:r>
            <w:r w:rsidR="00CC2D1B" w:rsidRPr="00F1421A">
              <w:rPr>
                <w:sz w:val="24"/>
                <w:szCs w:val="24"/>
              </w:rPr>
              <w:t>.</w:t>
            </w:r>
          </w:p>
        </w:tc>
      </w:tr>
    </w:tbl>
    <w:p w:rsidR="005C6F04" w:rsidRPr="005C6F04" w:rsidRDefault="005C6F04" w:rsidP="005C6F04"/>
    <w:p w:rsidR="005556A0" w:rsidRDefault="005556A0" w:rsidP="005556A0">
      <w:pPr>
        <w:pStyle w:val="1"/>
        <w:ind w:left="257" w:right="273"/>
        <w:rPr>
          <w:color w:val="auto"/>
          <w:lang w:val="uk-UA"/>
        </w:rPr>
      </w:pPr>
      <w:r w:rsidRPr="00924752">
        <w:rPr>
          <w:color w:val="auto"/>
          <w:lang w:val="uk-UA"/>
        </w:rPr>
        <w:t>Оцінка впливу на сферу інтересів суб'єктів господарювання</w:t>
      </w:r>
      <w:r w:rsidRPr="00A67952">
        <w:rPr>
          <w:color w:val="auto"/>
          <w:lang w:val="uk-UA"/>
        </w:rPr>
        <w:t xml:space="preserve"> </w:t>
      </w:r>
    </w:p>
    <w:tbl>
      <w:tblPr>
        <w:tblW w:w="9915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68" w:type="dxa"/>
        </w:tblCellMar>
        <w:tblLook w:val="00A0" w:firstRow="1" w:lastRow="0" w:firstColumn="1" w:lastColumn="0" w:noHBand="0" w:noVBand="0"/>
      </w:tblPr>
      <w:tblGrid>
        <w:gridCol w:w="2402"/>
        <w:gridCol w:w="1472"/>
        <w:gridCol w:w="1562"/>
        <w:gridCol w:w="1457"/>
        <w:gridCol w:w="1465"/>
        <w:gridCol w:w="1557"/>
      </w:tblGrid>
      <w:tr w:rsidR="005556A0" w:rsidRPr="00A67952" w:rsidTr="00975913">
        <w:trPr>
          <w:trHeight w:val="413"/>
        </w:trPr>
        <w:tc>
          <w:tcPr>
            <w:tcW w:w="2402" w:type="dxa"/>
          </w:tcPr>
          <w:p w:rsidR="005556A0" w:rsidRPr="00A67952" w:rsidRDefault="005556A0" w:rsidP="001B0CF2">
            <w:pPr>
              <w:spacing w:line="256" w:lineRule="auto"/>
              <w:ind w:right="28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Показник </w:t>
            </w:r>
          </w:p>
        </w:tc>
        <w:tc>
          <w:tcPr>
            <w:tcW w:w="1472" w:type="dxa"/>
          </w:tcPr>
          <w:p w:rsidR="005556A0" w:rsidRPr="00A67952" w:rsidRDefault="005556A0" w:rsidP="001B0CF2">
            <w:pPr>
              <w:spacing w:line="256" w:lineRule="auto"/>
              <w:ind w:right="10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Великі </w:t>
            </w:r>
          </w:p>
        </w:tc>
        <w:tc>
          <w:tcPr>
            <w:tcW w:w="1562" w:type="dxa"/>
          </w:tcPr>
          <w:p w:rsidR="005556A0" w:rsidRPr="00A67952" w:rsidRDefault="005556A0" w:rsidP="001B0CF2">
            <w:pPr>
              <w:spacing w:line="256" w:lineRule="auto"/>
              <w:ind w:right="10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Середні </w:t>
            </w:r>
          </w:p>
        </w:tc>
        <w:tc>
          <w:tcPr>
            <w:tcW w:w="1457" w:type="dxa"/>
          </w:tcPr>
          <w:p w:rsidR="005556A0" w:rsidRPr="00A67952" w:rsidRDefault="005556A0" w:rsidP="001B0CF2">
            <w:pPr>
              <w:spacing w:line="256" w:lineRule="auto"/>
              <w:ind w:left="22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Малі </w:t>
            </w:r>
          </w:p>
        </w:tc>
        <w:tc>
          <w:tcPr>
            <w:tcW w:w="1465" w:type="dxa"/>
          </w:tcPr>
          <w:p w:rsidR="005556A0" w:rsidRPr="00A67952" w:rsidRDefault="005556A0" w:rsidP="001B0CF2">
            <w:pPr>
              <w:spacing w:line="256" w:lineRule="auto"/>
              <w:ind w:right="23" w:firstLine="0"/>
              <w:jc w:val="center"/>
            </w:pPr>
            <w:proofErr w:type="spellStart"/>
            <w:r w:rsidRPr="00A67952">
              <w:rPr>
                <w:b/>
                <w:bCs/>
                <w:sz w:val="24"/>
                <w:szCs w:val="24"/>
              </w:rPr>
              <w:t>Мікро</w:t>
            </w:r>
            <w:proofErr w:type="spellEnd"/>
            <w:r w:rsidRPr="00A6795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7" w:type="dxa"/>
          </w:tcPr>
          <w:p w:rsidR="005556A0" w:rsidRPr="00A67952" w:rsidRDefault="005556A0" w:rsidP="001B0CF2">
            <w:pPr>
              <w:spacing w:line="256" w:lineRule="auto"/>
              <w:ind w:right="55" w:firstLine="0"/>
              <w:jc w:val="center"/>
            </w:pPr>
            <w:r w:rsidRPr="00A67952">
              <w:rPr>
                <w:b/>
                <w:bCs/>
                <w:sz w:val="24"/>
                <w:szCs w:val="24"/>
              </w:rPr>
              <w:t xml:space="preserve">Разом </w:t>
            </w:r>
          </w:p>
        </w:tc>
      </w:tr>
      <w:tr w:rsidR="005556A0" w:rsidRPr="00A67952" w:rsidTr="00975913">
        <w:trPr>
          <w:trHeight w:val="1516"/>
        </w:trPr>
        <w:tc>
          <w:tcPr>
            <w:tcW w:w="2402" w:type="dxa"/>
          </w:tcPr>
          <w:p w:rsidR="005556A0" w:rsidRPr="00BD7919" w:rsidRDefault="005556A0" w:rsidP="001B0CF2">
            <w:pPr>
              <w:spacing w:line="256" w:lineRule="auto"/>
              <w:ind w:right="43" w:firstLine="0"/>
            </w:pPr>
            <w:r w:rsidRPr="00BD7919">
              <w:rPr>
                <w:sz w:val="24"/>
                <w:szCs w:val="24"/>
              </w:rPr>
              <w:t xml:space="preserve">Кількість суб'єктів господарювання, що підпадають під дію регулювання, одиниць (орієнтовно) </w:t>
            </w:r>
          </w:p>
        </w:tc>
        <w:tc>
          <w:tcPr>
            <w:tcW w:w="1472" w:type="dxa"/>
          </w:tcPr>
          <w:p w:rsidR="005556A0" w:rsidRPr="00BD7919" w:rsidRDefault="00A75972" w:rsidP="001B0CF2">
            <w:pPr>
              <w:spacing w:line="256" w:lineRule="auto"/>
              <w:ind w:right="16" w:firstLine="0"/>
              <w:jc w:val="center"/>
            </w:pPr>
            <w:r>
              <w:t>9</w:t>
            </w:r>
          </w:p>
        </w:tc>
        <w:tc>
          <w:tcPr>
            <w:tcW w:w="1562" w:type="dxa"/>
          </w:tcPr>
          <w:p w:rsidR="005556A0" w:rsidRPr="00BD7919" w:rsidRDefault="00A75972" w:rsidP="001B0CF2">
            <w:pPr>
              <w:spacing w:line="256" w:lineRule="auto"/>
              <w:ind w:right="75" w:firstLine="0"/>
              <w:jc w:val="center"/>
            </w:pPr>
            <w:r>
              <w:t>3</w:t>
            </w:r>
          </w:p>
        </w:tc>
        <w:tc>
          <w:tcPr>
            <w:tcW w:w="1457" w:type="dxa"/>
          </w:tcPr>
          <w:p w:rsidR="005556A0" w:rsidRPr="00BD7919" w:rsidRDefault="00A75972" w:rsidP="001B0CF2">
            <w:pPr>
              <w:spacing w:line="256" w:lineRule="auto"/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5" w:type="dxa"/>
          </w:tcPr>
          <w:p w:rsidR="005556A0" w:rsidRPr="00BD7919" w:rsidRDefault="00A75972" w:rsidP="001B0CF2">
            <w:pPr>
              <w:spacing w:line="256" w:lineRule="auto"/>
              <w:ind w:right="9" w:firstLine="0"/>
              <w:jc w:val="center"/>
            </w:pPr>
            <w:r>
              <w:t>46</w:t>
            </w:r>
          </w:p>
        </w:tc>
        <w:tc>
          <w:tcPr>
            <w:tcW w:w="1557" w:type="dxa"/>
          </w:tcPr>
          <w:p w:rsidR="005556A0" w:rsidRPr="00BD7919" w:rsidRDefault="00A75972" w:rsidP="001B0CF2">
            <w:pPr>
              <w:spacing w:line="256" w:lineRule="auto"/>
              <w:ind w:right="23" w:firstLine="0"/>
              <w:jc w:val="center"/>
            </w:pPr>
            <w:r>
              <w:rPr>
                <w:sz w:val="24"/>
                <w:szCs w:val="24"/>
              </w:rPr>
              <w:t>68</w:t>
            </w:r>
          </w:p>
        </w:tc>
      </w:tr>
      <w:tr w:rsidR="005556A0" w:rsidRPr="00A67952" w:rsidTr="00975913">
        <w:trPr>
          <w:trHeight w:val="968"/>
        </w:trPr>
        <w:tc>
          <w:tcPr>
            <w:tcW w:w="2402" w:type="dxa"/>
          </w:tcPr>
          <w:p w:rsidR="005556A0" w:rsidRPr="00BD7919" w:rsidRDefault="005556A0" w:rsidP="003E3B31">
            <w:pPr>
              <w:spacing w:line="256" w:lineRule="auto"/>
              <w:ind w:right="170" w:firstLine="0"/>
            </w:pPr>
            <w:r w:rsidRPr="00BD7919">
              <w:rPr>
                <w:sz w:val="24"/>
                <w:szCs w:val="24"/>
              </w:rPr>
              <w:t>Питома вага групи у</w:t>
            </w:r>
            <w:r w:rsidR="003E3B31">
              <w:rPr>
                <w:sz w:val="24"/>
                <w:szCs w:val="24"/>
              </w:rPr>
              <w:t xml:space="preserve"> </w:t>
            </w:r>
            <w:r w:rsidRPr="00BD7919">
              <w:rPr>
                <w:sz w:val="24"/>
                <w:szCs w:val="24"/>
              </w:rPr>
              <w:t>загальній</w:t>
            </w:r>
            <w:r w:rsidR="003E3B31">
              <w:rPr>
                <w:sz w:val="24"/>
                <w:szCs w:val="24"/>
              </w:rPr>
              <w:t xml:space="preserve"> </w:t>
            </w:r>
            <w:r w:rsidRPr="00BD7919">
              <w:rPr>
                <w:sz w:val="24"/>
                <w:szCs w:val="24"/>
              </w:rPr>
              <w:t xml:space="preserve">кількості, відсотків </w:t>
            </w:r>
          </w:p>
        </w:tc>
        <w:tc>
          <w:tcPr>
            <w:tcW w:w="1472" w:type="dxa"/>
          </w:tcPr>
          <w:p w:rsidR="005556A0" w:rsidRPr="00BD7919" w:rsidRDefault="00A75972" w:rsidP="001B0CF2">
            <w:pPr>
              <w:spacing w:line="256" w:lineRule="auto"/>
              <w:ind w:right="16" w:firstLine="0"/>
              <w:jc w:val="center"/>
            </w:pPr>
            <w:r>
              <w:rPr>
                <w:sz w:val="24"/>
                <w:szCs w:val="24"/>
              </w:rPr>
              <w:t>13,2</w:t>
            </w:r>
            <w:r w:rsidR="005556A0" w:rsidRPr="00BD7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5556A0" w:rsidRPr="00BD7919" w:rsidRDefault="00A75972" w:rsidP="001B0CF2">
            <w:pPr>
              <w:spacing w:line="256" w:lineRule="auto"/>
              <w:ind w:right="15" w:firstLine="0"/>
              <w:jc w:val="center"/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1457" w:type="dxa"/>
          </w:tcPr>
          <w:p w:rsidR="005556A0" w:rsidRPr="00BD7919" w:rsidRDefault="00A75972" w:rsidP="001B0CF2">
            <w:pPr>
              <w:spacing w:line="256" w:lineRule="auto"/>
              <w:ind w:firstLine="0"/>
              <w:jc w:val="center"/>
            </w:pPr>
            <w:r>
              <w:rPr>
                <w:sz w:val="24"/>
                <w:szCs w:val="24"/>
              </w:rPr>
              <w:t>14,7</w:t>
            </w:r>
            <w:r w:rsidR="005556A0" w:rsidRPr="00BD7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:rsidR="005556A0" w:rsidRPr="00BD7919" w:rsidRDefault="00A75972" w:rsidP="001B0CF2">
            <w:pPr>
              <w:spacing w:line="256" w:lineRule="auto"/>
              <w:ind w:right="69" w:firstLine="0"/>
              <w:jc w:val="center"/>
            </w:pPr>
            <w:r>
              <w:rPr>
                <w:sz w:val="24"/>
                <w:szCs w:val="24"/>
              </w:rPr>
              <w:t>67,7</w:t>
            </w:r>
            <w:r w:rsidR="005556A0" w:rsidRPr="00BD791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7" w:type="dxa"/>
          </w:tcPr>
          <w:p w:rsidR="005556A0" w:rsidRPr="00BD7919" w:rsidRDefault="005556A0" w:rsidP="001B0CF2">
            <w:pPr>
              <w:spacing w:line="256" w:lineRule="auto"/>
              <w:ind w:right="23" w:firstLine="0"/>
              <w:jc w:val="center"/>
            </w:pPr>
            <w:r w:rsidRPr="00BD7919">
              <w:rPr>
                <w:sz w:val="24"/>
                <w:szCs w:val="24"/>
              </w:rPr>
              <w:t xml:space="preserve">100 </w:t>
            </w:r>
          </w:p>
        </w:tc>
      </w:tr>
    </w:tbl>
    <w:p w:rsidR="005556A0" w:rsidRPr="006775BA" w:rsidRDefault="005556A0" w:rsidP="005556A0">
      <w:pPr>
        <w:spacing w:line="256" w:lineRule="auto"/>
        <w:ind w:firstLine="0"/>
        <w:jc w:val="left"/>
        <w:rPr>
          <w:color w:val="FF0000"/>
        </w:rPr>
      </w:pPr>
      <w:r w:rsidRPr="006775BA">
        <w:rPr>
          <w:color w:val="FF0000"/>
          <w:sz w:val="17"/>
          <w:szCs w:val="17"/>
        </w:rPr>
        <w:t xml:space="preserve"> </w:t>
      </w:r>
      <w:r w:rsidRPr="004F799A">
        <w:rPr>
          <w:sz w:val="17"/>
          <w:szCs w:val="17"/>
        </w:rPr>
        <w:t xml:space="preserve"> </w:t>
      </w:r>
    </w:p>
    <w:tbl>
      <w:tblPr>
        <w:tblW w:w="9862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55" w:type="dxa"/>
        </w:tblCellMar>
        <w:tblLook w:val="00A0" w:firstRow="1" w:lastRow="0" w:firstColumn="1" w:lastColumn="0" w:noHBand="0" w:noVBand="0"/>
      </w:tblPr>
      <w:tblGrid>
        <w:gridCol w:w="2254"/>
        <w:gridCol w:w="3827"/>
        <w:gridCol w:w="3781"/>
      </w:tblGrid>
      <w:tr w:rsidR="005556A0" w:rsidRPr="00A67952" w:rsidTr="00835A30">
        <w:trPr>
          <w:trHeight w:val="413"/>
        </w:trPr>
        <w:tc>
          <w:tcPr>
            <w:tcW w:w="2254" w:type="dxa"/>
          </w:tcPr>
          <w:p w:rsidR="005556A0" w:rsidRPr="00A67952" w:rsidRDefault="005556A0" w:rsidP="001B0CF2">
            <w:pPr>
              <w:spacing w:line="256" w:lineRule="auto"/>
              <w:ind w:right="8" w:firstLine="0"/>
              <w:jc w:val="center"/>
            </w:pPr>
            <w:r w:rsidRPr="00A67952">
              <w:rPr>
                <w:sz w:val="24"/>
                <w:szCs w:val="24"/>
              </w:rPr>
              <w:t xml:space="preserve">Вид альтернативи </w:t>
            </w:r>
          </w:p>
        </w:tc>
        <w:tc>
          <w:tcPr>
            <w:tcW w:w="3827" w:type="dxa"/>
          </w:tcPr>
          <w:p w:rsidR="005556A0" w:rsidRPr="00A67952" w:rsidRDefault="005556A0" w:rsidP="001B0CF2">
            <w:pPr>
              <w:spacing w:line="256" w:lineRule="auto"/>
              <w:ind w:right="36" w:firstLine="0"/>
              <w:jc w:val="center"/>
            </w:pPr>
            <w:r w:rsidRPr="00A67952">
              <w:rPr>
                <w:sz w:val="24"/>
                <w:szCs w:val="24"/>
              </w:rPr>
              <w:t xml:space="preserve">Вигоди </w:t>
            </w:r>
          </w:p>
        </w:tc>
        <w:tc>
          <w:tcPr>
            <w:tcW w:w="3781" w:type="dxa"/>
          </w:tcPr>
          <w:p w:rsidR="005556A0" w:rsidRPr="00A67952" w:rsidRDefault="005556A0" w:rsidP="001B0CF2">
            <w:pPr>
              <w:spacing w:line="256" w:lineRule="auto"/>
              <w:ind w:right="21" w:firstLine="0"/>
              <w:jc w:val="center"/>
            </w:pPr>
            <w:r w:rsidRPr="00A67952">
              <w:rPr>
                <w:sz w:val="24"/>
                <w:szCs w:val="24"/>
              </w:rPr>
              <w:t xml:space="preserve">Витрати </w:t>
            </w:r>
          </w:p>
        </w:tc>
      </w:tr>
      <w:tr w:rsidR="005556A0" w:rsidRPr="00A67952" w:rsidTr="00835A30">
        <w:trPr>
          <w:trHeight w:val="607"/>
        </w:trPr>
        <w:tc>
          <w:tcPr>
            <w:tcW w:w="225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t xml:space="preserve">Альтернатива 1 </w:t>
            </w:r>
          </w:p>
        </w:tc>
        <w:tc>
          <w:tcPr>
            <w:tcW w:w="3827" w:type="dxa"/>
            <w:shd w:val="clear" w:color="auto" w:fill="auto"/>
          </w:tcPr>
          <w:p w:rsidR="005556A0" w:rsidRPr="00A67952" w:rsidRDefault="00B03E40" w:rsidP="00B03E40">
            <w:pPr>
              <w:spacing w:line="256" w:lineRule="auto"/>
              <w:ind w:right="8" w:firstLine="0"/>
              <w:jc w:val="center"/>
            </w:pPr>
            <w:r>
              <w:t>-</w:t>
            </w:r>
          </w:p>
        </w:tc>
        <w:tc>
          <w:tcPr>
            <w:tcW w:w="3781" w:type="dxa"/>
            <w:shd w:val="clear" w:color="auto" w:fill="auto"/>
          </w:tcPr>
          <w:p w:rsidR="005556A0" w:rsidRPr="001C3D80" w:rsidRDefault="00B03E40" w:rsidP="00B03E40">
            <w:pPr>
              <w:spacing w:line="256" w:lineRule="auto"/>
              <w:ind w:firstLine="0"/>
              <w:jc w:val="center"/>
            </w:pPr>
            <w:r>
              <w:t>-</w:t>
            </w:r>
          </w:p>
        </w:tc>
      </w:tr>
      <w:tr w:rsidR="005556A0" w:rsidRPr="00A67952" w:rsidTr="00835A30">
        <w:trPr>
          <w:trHeight w:val="406"/>
        </w:trPr>
        <w:tc>
          <w:tcPr>
            <w:tcW w:w="225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t xml:space="preserve">Альтернатива 2 </w:t>
            </w:r>
          </w:p>
        </w:tc>
        <w:tc>
          <w:tcPr>
            <w:tcW w:w="3827" w:type="dxa"/>
            <w:shd w:val="clear" w:color="auto" w:fill="auto"/>
          </w:tcPr>
          <w:p w:rsidR="00B03E40" w:rsidRPr="00B03E40" w:rsidRDefault="00B03E40" w:rsidP="00BE1357">
            <w:pPr>
              <w:numPr>
                <w:ilvl w:val="0"/>
                <w:numId w:val="6"/>
              </w:numPr>
              <w:spacing w:after="240"/>
              <w:ind w:right="169" w:firstLine="399"/>
            </w:pPr>
            <w:r w:rsidRPr="008F3CCC">
              <w:rPr>
                <w:bCs/>
                <w:sz w:val="24"/>
                <w:szCs w:val="24"/>
              </w:rPr>
              <w:t xml:space="preserve">Розширення </w:t>
            </w:r>
            <w:r w:rsidRPr="008F3CCC">
              <w:rPr>
                <w:sz w:val="24"/>
                <w:szCs w:val="24"/>
              </w:rPr>
              <w:t>переліку об’єктів, у разі будівництва яких пайова участь не сплачується.</w:t>
            </w:r>
            <w:r w:rsidRPr="008F3CCC">
              <w:rPr>
                <w:bCs/>
                <w:sz w:val="24"/>
                <w:szCs w:val="24"/>
              </w:rPr>
              <w:t xml:space="preserve"> </w:t>
            </w:r>
          </w:p>
          <w:p w:rsidR="005556A0" w:rsidRPr="00BE1357" w:rsidRDefault="00B03E40" w:rsidP="00BE1357">
            <w:pPr>
              <w:numPr>
                <w:ilvl w:val="0"/>
                <w:numId w:val="6"/>
              </w:numPr>
              <w:spacing w:after="240"/>
              <w:ind w:right="169" w:firstLine="399"/>
            </w:pPr>
            <w:r w:rsidRPr="008F3CCC">
              <w:rPr>
                <w:sz w:val="24"/>
                <w:szCs w:val="24"/>
              </w:rPr>
              <w:t>Зміна розміру</w:t>
            </w:r>
            <w:r>
              <w:rPr>
                <w:sz w:val="24"/>
                <w:szCs w:val="24"/>
              </w:rPr>
              <w:t xml:space="preserve"> та порядку сплати коштів пайової участі.</w:t>
            </w:r>
          </w:p>
          <w:p w:rsidR="00BE1357" w:rsidRPr="00A67952" w:rsidRDefault="00BE1357" w:rsidP="00BE1357">
            <w:pPr>
              <w:numPr>
                <w:ilvl w:val="0"/>
                <w:numId w:val="6"/>
              </w:numPr>
              <w:spacing w:after="240"/>
              <w:ind w:right="169" w:firstLine="399"/>
            </w:pPr>
            <w:r>
              <w:rPr>
                <w:sz w:val="24"/>
                <w:szCs w:val="24"/>
              </w:rPr>
              <w:t xml:space="preserve">Розрахунок пайової участі здійснюється на початку будівництва, що дозволяє </w:t>
            </w:r>
            <w:r>
              <w:rPr>
                <w:sz w:val="24"/>
                <w:szCs w:val="24"/>
              </w:rPr>
              <w:lastRenderedPageBreak/>
              <w:t>замовнику планувати свої витрати.</w:t>
            </w:r>
          </w:p>
        </w:tc>
        <w:tc>
          <w:tcPr>
            <w:tcW w:w="3781" w:type="dxa"/>
            <w:shd w:val="clear" w:color="auto" w:fill="auto"/>
          </w:tcPr>
          <w:p w:rsidR="005556A0" w:rsidRPr="00A67952" w:rsidRDefault="00B03E40" w:rsidP="00B03E40">
            <w:pPr>
              <w:spacing w:line="256" w:lineRule="auto"/>
              <w:ind w:right="8" w:firstLine="0"/>
            </w:pPr>
            <w:r w:rsidRPr="001C3D80">
              <w:rPr>
                <w:sz w:val="24"/>
                <w:szCs w:val="24"/>
              </w:rPr>
              <w:lastRenderedPageBreak/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</w:tc>
      </w:tr>
      <w:tr w:rsidR="005556A0" w:rsidRPr="00A67952" w:rsidTr="007A353E">
        <w:trPr>
          <w:trHeight w:val="1794"/>
        </w:trPr>
        <w:tc>
          <w:tcPr>
            <w:tcW w:w="2254" w:type="dxa"/>
          </w:tcPr>
          <w:p w:rsidR="005556A0" w:rsidRPr="00A67952" w:rsidRDefault="005556A0" w:rsidP="001B0CF2">
            <w:pPr>
              <w:spacing w:line="256" w:lineRule="auto"/>
              <w:ind w:firstLine="0"/>
              <w:jc w:val="left"/>
            </w:pPr>
            <w:r w:rsidRPr="00A67952">
              <w:rPr>
                <w:sz w:val="24"/>
                <w:szCs w:val="24"/>
              </w:rPr>
              <w:lastRenderedPageBreak/>
              <w:t xml:space="preserve">Альтернатива 3 </w:t>
            </w:r>
          </w:p>
        </w:tc>
        <w:tc>
          <w:tcPr>
            <w:tcW w:w="3827" w:type="dxa"/>
            <w:shd w:val="clear" w:color="auto" w:fill="auto"/>
          </w:tcPr>
          <w:p w:rsidR="00975913" w:rsidRPr="00B03E40" w:rsidRDefault="00975913" w:rsidP="00975913">
            <w:pPr>
              <w:numPr>
                <w:ilvl w:val="0"/>
                <w:numId w:val="8"/>
              </w:numPr>
              <w:spacing w:after="240"/>
              <w:ind w:right="169" w:firstLine="399"/>
            </w:pPr>
            <w:r w:rsidRPr="008F3CCC">
              <w:rPr>
                <w:bCs/>
                <w:sz w:val="24"/>
                <w:szCs w:val="24"/>
              </w:rPr>
              <w:t xml:space="preserve">Розширення </w:t>
            </w:r>
            <w:r w:rsidRPr="008F3CCC">
              <w:rPr>
                <w:sz w:val="24"/>
                <w:szCs w:val="24"/>
              </w:rPr>
              <w:t>переліку об’єктів, у разі будівництва яких пайова участь не сплачується.</w:t>
            </w:r>
            <w:r w:rsidRPr="008F3CCC">
              <w:rPr>
                <w:bCs/>
                <w:sz w:val="24"/>
                <w:szCs w:val="24"/>
              </w:rPr>
              <w:t xml:space="preserve"> </w:t>
            </w:r>
          </w:p>
          <w:p w:rsidR="00975913" w:rsidRPr="00975913" w:rsidRDefault="00975913" w:rsidP="00975913">
            <w:pPr>
              <w:numPr>
                <w:ilvl w:val="0"/>
                <w:numId w:val="8"/>
              </w:numPr>
              <w:spacing w:after="240"/>
              <w:ind w:right="169" w:firstLine="399"/>
            </w:pPr>
            <w:r w:rsidRPr="008F3CCC">
              <w:rPr>
                <w:sz w:val="24"/>
                <w:szCs w:val="24"/>
              </w:rPr>
              <w:t>Зміна розміру</w:t>
            </w:r>
            <w:r>
              <w:rPr>
                <w:sz w:val="24"/>
                <w:szCs w:val="24"/>
              </w:rPr>
              <w:t xml:space="preserve"> та порядку сплати коштів пайової участі. </w:t>
            </w:r>
          </w:p>
          <w:p w:rsidR="00975913" w:rsidRPr="00975913" w:rsidRDefault="00975913" w:rsidP="00975913">
            <w:pPr>
              <w:numPr>
                <w:ilvl w:val="0"/>
                <w:numId w:val="8"/>
              </w:numPr>
              <w:spacing w:after="240"/>
              <w:ind w:right="169" w:firstLine="399"/>
            </w:pPr>
            <w:r>
              <w:rPr>
                <w:sz w:val="24"/>
                <w:szCs w:val="24"/>
              </w:rPr>
              <w:t>Розрахунок пайової участі здійснюється на початку будівництва, що дозволяє замовнику планувати свої витрати.</w:t>
            </w:r>
          </w:p>
          <w:p w:rsidR="005556A0" w:rsidRPr="00A67952" w:rsidRDefault="00975913" w:rsidP="00975913">
            <w:pPr>
              <w:numPr>
                <w:ilvl w:val="0"/>
                <w:numId w:val="8"/>
              </w:numPr>
              <w:spacing w:after="240"/>
              <w:ind w:right="169" w:firstLine="399"/>
            </w:pPr>
            <w:r>
              <w:rPr>
                <w:sz w:val="24"/>
                <w:szCs w:val="24"/>
              </w:rPr>
              <w:t xml:space="preserve"> Враховуючи, що зміни регуляторного акту стосуються не більш ніж 50 %, то </w:t>
            </w:r>
            <w:r w:rsidRPr="00647EAA">
              <w:rPr>
                <w:sz w:val="24"/>
                <w:szCs w:val="24"/>
              </w:rPr>
              <w:t xml:space="preserve">з огляду на правила </w:t>
            </w:r>
            <w:proofErr w:type="spellStart"/>
            <w:r w:rsidRPr="00647EAA">
              <w:rPr>
                <w:sz w:val="24"/>
                <w:szCs w:val="24"/>
              </w:rPr>
              <w:t>нормопроектувальної</w:t>
            </w:r>
            <w:proofErr w:type="spellEnd"/>
            <w:r w:rsidRPr="00647EAA">
              <w:rPr>
                <w:sz w:val="24"/>
                <w:szCs w:val="24"/>
              </w:rPr>
              <w:t xml:space="preserve"> техніки </w:t>
            </w:r>
            <w:r>
              <w:rPr>
                <w:sz w:val="24"/>
                <w:szCs w:val="24"/>
              </w:rPr>
              <w:t>ця альтернатива є недоцільною.</w:t>
            </w:r>
          </w:p>
        </w:tc>
        <w:tc>
          <w:tcPr>
            <w:tcW w:w="3781" w:type="dxa"/>
            <w:shd w:val="clear" w:color="auto" w:fill="auto"/>
          </w:tcPr>
          <w:p w:rsidR="005556A0" w:rsidRDefault="005556A0" w:rsidP="00F1421A">
            <w:pPr>
              <w:ind w:right="8" w:firstLine="0"/>
              <w:rPr>
                <w:sz w:val="24"/>
                <w:szCs w:val="24"/>
                <w:lang w:val="ru-RU"/>
              </w:rPr>
            </w:pPr>
            <w:r w:rsidRPr="001C3D80">
              <w:rPr>
                <w:sz w:val="24"/>
                <w:szCs w:val="24"/>
              </w:rPr>
              <w:t>Витрата часу на підготовку  укладення договору про пайову участь у розвитку інфраструктури м. Харкова</w:t>
            </w:r>
            <w:r>
              <w:rPr>
                <w:sz w:val="24"/>
                <w:szCs w:val="24"/>
              </w:rPr>
              <w:t xml:space="preserve">, </w:t>
            </w:r>
            <w:r w:rsidRPr="00924752">
              <w:rPr>
                <w:sz w:val="24"/>
                <w:szCs w:val="24"/>
              </w:rPr>
              <w:t>витрата коштів на оплату за договором про пайову участь</w:t>
            </w:r>
            <w:r w:rsidRPr="001C3D80">
              <w:rPr>
                <w:sz w:val="24"/>
                <w:szCs w:val="24"/>
                <w:lang w:val="ru-RU"/>
              </w:rPr>
              <w:t>.</w:t>
            </w:r>
          </w:p>
          <w:p w:rsidR="00F1421A" w:rsidRPr="00A67952" w:rsidRDefault="00F1421A" w:rsidP="00F1421A">
            <w:pPr>
              <w:ind w:right="8" w:firstLine="0"/>
            </w:pPr>
            <w:r w:rsidRPr="00F1421A">
              <w:rPr>
                <w:sz w:val="24"/>
                <w:szCs w:val="24"/>
              </w:rPr>
              <w:t>Витрата</w:t>
            </w:r>
            <w:r>
              <w:rPr>
                <w:sz w:val="24"/>
                <w:szCs w:val="24"/>
                <w:lang w:val="ru-RU"/>
              </w:rPr>
              <w:t xml:space="preserve"> часу на </w:t>
            </w:r>
            <w:r w:rsidRPr="00F1421A">
              <w:rPr>
                <w:sz w:val="24"/>
                <w:szCs w:val="24"/>
              </w:rPr>
              <w:t>ознайомленнями з положеннями нового регуляторного акт</w:t>
            </w:r>
            <w:r>
              <w:rPr>
                <w:sz w:val="24"/>
                <w:szCs w:val="24"/>
              </w:rPr>
              <w:t>а</w:t>
            </w:r>
            <w:r w:rsidRPr="00F1421A">
              <w:rPr>
                <w:sz w:val="24"/>
                <w:szCs w:val="24"/>
              </w:rPr>
              <w:t>.</w:t>
            </w:r>
          </w:p>
        </w:tc>
      </w:tr>
    </w:tbl>
    <w:p w:rsidR="005556A0" w:rsidRPr="00C62943" w:rsidRDefault="005556A0" w:rsidP="005556A0">
      <w:pPr>
        <w:spacing w:after="1" w:line="256" w:lineRule="auto"/>
        <w:ind w:left="10" w:right="52" w:hanging="10"/>
        <w:jc w:val="center"/>
        <w:rPr>
          <w:b/>
          <w:bCs/>
          <w:sz w:val="27"/>
          <w:szCs w:val="27"/>
          <w:lang w:val="ru-RU"/>
        </w:rPr>
      </w:pPr>
    </w:p>
    <w:p w:rsidR="00C62943" w:rsidRPr="00C62943" w:rsidRDefault="00C62943" w:rsidP="005556A0">
      <w:pPr>
        <w:spacing w:after="1" w:line="256" w:lineRule="auto"/>
        <w:ind w:left="10" w:right="52" w:hanging="10"/>
        <w:jc w:val="center"/>
        <w:rPr>
          <w:b/>
          <w:bCs/>
          <w:sz w:val="27"/>
          <w:szCs w:val="27"/>
          <w:lang w:val="ru-RU"/>
        </w:rPr>
      </w:pPr>
    </w:p>
    <w:p w:rsidR="005556A0" w:rsidRPr="004F799A" w:rsidRDefault="005556A0" w:rsidP="00387973">
      <w:pPr>
        <w:pStyle w:val="1"/>
        <w:ind w:left="257" w:right="196"/>
        <w:rPr>
          <w:lang w:val="uk-UA"/>
        </w:rPr>
      </w:pPr>
      <w:r w:rsidRPr="004F799A">
        <w:rPr>
          <w:lang w:val="uk-UA"/>
        </w:rPr>
        <w:t xml:space="preserve">IV. Вибір найбільш оптимального альтернативного способу досягнення цілей </w:t>
      </w:r>
    </w:p>
    <w:p w:rsidR="005556A0" w:rsidRDefault="005556A0" w:rsidP="00387973">
      <w:pPr>
        <w:pStyle w:val="a3"/>
        <w:jc w:val="center"/>
        <w:rPr>
          <w:b/>
          <w:sz w:val="28"/>
          <w:szCs w:val="28"/>
        </w:rPr>
      </w:pPr>
    </w:p>
    <w:p w:rsidR="005556A0" w:rsidRDefault="005556A0" w:rsidP="00387973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За результатами опрацювання альтернативних способів досягнення цілей державного регулювання здійснено вибір оптимального альтернативного способу з урахуванням системи бальної оцінки ступеня досягнення визначених цілей. </w:t>
      </w:r>
    </w:p>
    <w:p w:rsidR="005556A0" w:rsidRDefault="005556A0" w:rsidP="00387973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Вартість балів визначається за чотирибальною системою оцінки ступеня досягнення визначених цілей. </w:t>
      </w:r>
    </w:p>
    <w:p w:rsidR="00975913" w:rsidRDefault="00975913" w:rsidP="00387973">
      <w:pPr>
        <w:ind w:left="-15" w:right="15"/>
      </w:pPr>
    </w:p>
    <w:tbl>
      <w:tblPr>
        <w:tblW w:w="973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67" w:type="dxa"/>
          <w:right w:w="8" w:type="dxa"/>
        </w:tblCellMar>
        <w:tblLook w:val="00A0" w:firstRow="1" w:lastRow="0" w:firstColumn="1" w:lastColumn="0" w:noHBand="0" w:noVBand="0"/>
      </w:tblPr>
      <w:tblGrid>
        <w:gridCol w:w="3019"/>
        <w:gridCol w:w="2208"/>
        <w:gridCol w:w="4505"/>
      </w:tblGrid>
      <w:tr w:rsidR="005556A0" w:rsidRPr="004F799A" w:rsidTr="00975913">
        <w:trPr>
          <w:trHeight w:val="1489"/>
        </w:trPr>
        <w:tc>
          <w:tcPr>
            <w:tcW w:w="3019" w:type="dxa"/>
          </w:tcPr>
          <w:p w:rsidR="005556A0" w:rsidRPr="00306BBC" w:rsidRDefault="005556A0" w:rsidP="00387973">
            <w:pPr>
              <w:spacing w:line="256" w:lineRule="auto"/>
              <w:ind w:left="90" w:firstLine="0"/>
              <w:jc w:val="left"/>
            </w:pPr>
            <w:r w:rsidRPr="00306BBC">
              <w:rPr>
                <w:sz w:val="24"/>
                <w:szCs w:val="24"/>
              </w:rPr>
              <w:t xml:space="preserve">Рейтинг результативності (досягнення цілей під час вирішення проблеми) </w:t>
            </w:r>
          </w:p>
        </w:tc>
        <w:tc>
          <w:tcPr>
            <w:tcW w:w="2208" w:type="dxa"/>
          </w:tcPr>
          <w:p w:rsidR="005556A0" w:rsidRPr="00306BBC" w:rsidRDefault="005556A0" w:rsidP="00387973">
            <w:pPr>
              <w:spacing w:line="256" w:lineRule="auto"/>
              <w:ind w:right="44" w:firstLine="0"/>
              <w:jc w:val="center"/>
            </w:pPr>
            <w:r w:rsidRPr="00306BBC">
              <w:rPr>
                <w:sz w:val="24"/>
                <w:szCs w:val="24"/>
              </w:rPr>
              <w:t xml:space="preserve">Бал результативності (за чотирибальною системою оцінки) </w:t>
            </w:r>
          </w:p>
        </w:tc>
        <w:tc>
          <w:tcPr>
            <w:tcW w:w="4505" w:type="dxa"/>
          </w:tcPr>
          <w:p w:rsidR="005556A0" w:rsidRPr="00306BBC" w:rsidRDefault="005556A0" w:rsidP="00387973">
            <w:pPr>
              <w:spacing w:line="256" w:lineRule="auto"/>
              <w:ind w:firstLine="0"/>
            </w:pPr>
            <w:r w:rsidRPr="00306BBC">
              <w:rPr>
                <w:sz w:val="24"/>
                <w:szCs w:val="24"/>
              </w:rPr>
              <w:t xml:space="preserve">Коментарі щодо присвоєння відповідного </w:t>
            </w:r>
          </w:p>
          <w:p w:rsidR="005556A0" w:rsidRPr="00306BBC" w:rsidRDefault="005556A0" w:rsidP="00387973">
            <w:pPr>
              <w:spacing w:line="256" w:lineRule="auto"/>
              <w:ind w:right="74"/>
              <w:jc w:val="center"/>
            </w:pPr>
            <w:r w:rsidRPr="00306BBC">
              <w:rPr>
                <w:sz w:val="24"/>
                <w:szCs w:val="24"/>
              </w:rPr>
              <w:t xml:space="preserve">бала </w:t>
            </w:r>
          </w:p>
        </w:tc>
      </w:tr>
      <w:tr w:rsidR="00387973" w:rsidRPr="004F799A" w:rsidTr="00975913">
        <w:trPr>
          <w:trHeight w:val="1489"/>
        </w:trPr>
        <w:tc>
          <w:tcPr>
            <w:tcW w:w="3019" w:type="dxa"/>
          </w:tcPr>
          <w:p w:rsidR="00387973" w:rsidRPr="00306BBC" w:rsidRDefault="00387973" w:rsidP="00ED2E75">
            <w:pPr>
              <w:spacing w:line="256" w:lineRule="auto"/>
              <w:ind w:left="90" w:right="74" w:firstLine="0"/>
              <w:jc w:val="left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t>Альтернатива 1</w:t>
            </w:r>
            <w:r>
              <w:rPr>
                <w:sz w:val="24"/>
                <w:szCs w:val="24"/>
              </w:rPr>
              <w:t xml:space="preserve"> - </w:t>
            </w:r>
            <w:r w:rsidRPr="00647EAA">
              <w:rPr>
                <w:sz w:val="24"/>
                <w:szCs w:val="24"/>
              </w:rPr>
              <w:t>Залишити без змін діюч</w:t>
            </w:r>
            <w:r>
              <w:rPr>
                <w:sz w:val="24"/>
                <w:szCs w:val="24"/>
              </w:rPr>
              <w:t>у редакцію Рішення.</w:t>
            </w:r>
          </w:p>
        </w:tc>
        <w:tc>
          <w:tcPr>
            <w:tcW w:w="2208" w:type="dxa"/>
          </w:tcPr>
          <w:p w:rsidR="00387973" w:rsidRPr="00306BBC" w:rsidRDefault="00387973" w:rsidP="00387973">
            <w:pPr>
              <w:spacing w:line="256" w:lineRule="auto"/>
              <w:ind w:right="4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05" w:type="dxa"/>
          </w:tcPr>
          <w:p w:rsidR="00387973" w:rsidRPr="00306BBC" w:rsidRDefault="00387973" w:rsidP="00ED2E75">
            <w:pPr>
              <w:spacing w:line="256" w:lineRule="auto"/>
              <w:ind w:right="1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Такий спосіб є неприйнятним у зв’язку зі скасуванням норми закону, на підставі якої розроблене Рішення.</w:t>
            </w:r>
          </w:p>
        </w:tc>
      </w:tr>
      <w:tr w:rsidR="00387973" w:rsidRPr="004F799A" w:rsidTr="00975913">
        <w:trPr>
          <w:trHeight w:val="878"/>
        </w:trPr>
        <w:tc>
          <w:tcPr>
            <w:tcW w:w="3019" w:type="dxa"/>
          </w:tcPr>
          <w:p w:rsidR="00387973" w:rsidRPr="00306BBC" w:rsidRDefault="00387973" w:rsidP="00ED2E75">
            <w:pPr>
              <w:spacing w:line="256" w:lineRule="auto"/>
              <w:ind w:left="90" w:right="74" w:firstLine="0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t>Альтернатива 2 - Внесення змін до чинн</w:t>
            </w:r>
            <w:r>
              <w:rPr>
                <w:sz w:val="24"/>
                <w:szCs w:val="24"/>
              </w:rPr>
              <w:t>ого регуляторного</w:t>
            </w:r>
            <w:r w:rsidRPr="00306BBC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="00ED2E75">
              <w:rPr>
                <w:sz w:val="24"/>
                <w:szCs w:val="24"/>
              </w:rPr>
              <w:t>.</w:t>
            </w:r>
          </w:p>
        </w:tc>
        <w:tc>
          <w:tcPr>
            <w:tcW w:w="2208" w:type="dxa"/>
          </w:tcPr>
          <w:p w:rsidR="00387973" w:rsidRDefault="00ED2E75" w:rsidP="00387973">
            <w:pPr>
              <w:spacing w:line="256" w:lineRule="auto"/>
              <w:ind w:right="4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5" w:type="dxa"/>
          </w:tcPr>
          <w:p w:rsidR="00387973" w:rsidRDefault="00387973" w:rsidP="00ED2E75">
            <w:pPr>
              <w:spacing w:line="256" w:lineRule="auto"/>
              <w:ind w:right="124" w:firstLine="0"/>
              <w:rPr>
                <w:sz w:val="24"/>
                <w:szCs w:val="24"/>
              </w:rPr>
            </w:pPr>
            <w:r w:rsidRPr="00306BBC">
              <w:rPr>
                <w:sz w:val="24"/>
                <w:szCs w:val="24"/>
              </w:rPr>
              <w:t>Такий спосіб є найбільш ефективним з</w:t>
            </w:r>
            <w:r>
              <w:rPr>
                <w:sz w:val="24"/>
                <w:szCs w:val="24"/>
              </w:rPr>
              <w:t> </w:t>
            </w:r>
            <w:r w:rsidRPr="00306BBC">
              <w:rPr>
                <w:sz w:val="24"/>
                <w:szCs w:val="24"/>
              </w:rPr>
              <w:t xml:space="preserve">огляду на правила </w:t>
            </w:r>
            <w:proofErr w:type="spellStart"/>
            <w:r w:rsidRPr="00306BBC">
              <w:rPr>
                <w:sz w:val="24"/>
                <w:szCs w:val="24"/>
              </w:rPr>
              <w:t>нормопроектувальної</w:t>
            </w:r>
            <w:proofErr w:type="spellEnd"/>
            <w:r w:rsidRPr="00306BBC">
              <w:rPr>
                <w:sz w:val="24"/>
                <w:szCs w:val="24"/>
              </w:rPr>
              <w:t xml:space="preserve"> техніки та забезпечить досягненн</w:t>
            </w:r>
            <w:r>
              <w:rPr>
                <w:sz w:val="24"/>
                <w:szCs w:val="24"/>
              </w:rPr>
              <w:t>я</w:t>
            </w:r>
            <w:r w:rsidRPr="00306BBC">
              <w:rPr>
                <w:sz w:val="24"/>
                <w:szCs w:val="24"/>
              </w:rPr>
              <w:t xml:space="preserve"> цілей </w:t>
            </w:r>
            <w:r w:rsidRPr="00715D7E">
              <w:rPr>
                <w:sz w:val="24"/>
                <w:szCs w:val="24"/>
              </w:rPr>
              <w:lastRenderedPageBreak/>
              <w:t>державного</w:t>
            </w:r>
            <w:r w:rsidRPr="00306BBC">
              <w:rPr>
                <w:sz w:val="24"/>
                <w:szCs w:val="24"/>
              </w:rPr>
              <w:t xml:space="preserve"> регулювання у </w:t>
            </w:r>
            <w:r>
              <w:rPr>
                <w:sz w:val="24"/>
                <w:szCs w:val="24"/>
              </w:rPr>
              <w:t>залученні замовників до пайової участі у</w:t>
            </w:r>
            <w:r w:rsidRPr="00E234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створенні та </w:t>
            </w:r>
            <w:r w:rsidRPr="00E23429">
              <w:rPr>
                <w:sz w:val="24"/>
                <w:szCs w:val="24"/>
              </w:rPr>
              <w:t>розвитку інженерно-транспортної та</w:t>
            </w:r>
            <w:r>
              <w:rPr>
                <w:sz w:val="24"/>
                <w:szCs w:val="24"/>
              </w:rPr>
              <w:t> </w:t>
            </w:r>
            <w:r w:rsidRPr="00E23429">
              <w:rPr>
                <w:sz w:val="24"/>
                <w:szCs w:val="24"/>
              </w:rPr>
              <w:t xml:space="preserve">соціальної </w:t>
            </w:r>
            <w:r w:rsidRPr="00E23429">
              <w:rPr>
                <w:bCs/>
                <w:sz w:val="24"/>
                <w:szCs w:val="24"/>
              </w:rPr>
              <w:t xml:space="preserve"> інфраструктури</w:t>
            </w:r>
            <w:r>
              <w:rPr>
                <w:bCs/>
                <w:sz w:val="24"/>
                <w:szCs w:val="24"/>
              </w:rPr>
              <w:t xml:space="preserve"> м. Харкова.</w:t>
            </w:r>
          </w:p>
        </w:tc>
      </w:tr>
      <w:tr w:rsidR="00CC2D1B" w:rsidRPr="004F799A" w:rsidTr="00975913">
        <w:trPr>
          <w:trHeight w:val="1489"/>
        </w:trPr>
        <w:tc>
          <w:tcPr>
            <w:tcW w:w="3019" w:type="dxa"/>
          </w:tcPr>
          <w:p w:rsidR="00CC2D1B" w:rsidRPr="00306BBC" w:rsidRDefault="00CC2D1B" w:rsidP="00ED2E75">
            <w:pPr>
              <w:spacing w:line="256" w:lineRule="auto"/>
              <w:ind w:left="90" w:right="74" w:firstLine="0"/>
              <w:rPr>
                <w:sz w:val="24"/>
                <w:szCs w:val="24"/>
              </w:rPr>
            </w:pPr>
            <w:r w:rsidRPr="00647EAA">
              <w:rPr>
                <w:sz w:val="24"/>
                <w:szCs w:val="24"/>
              </w:rPr>
              <w:lastRenderedPageBreak/>
              <w:t>Альтернатива 3 - Розробка ново</w:t>
            </w:r>
            <w:r>
              <w:rPr>
                <w:sz w:val="24"/>
                <w:szCs w:val="24"/>
              </w:rPr>
              <w:t>го регуляторного акта, який буде регламентувати</w:t>
            </w:r>
            <w:r w:rsidRPr="00647E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E23429">
              <w:rPr>
                <w:bCs/>
                <w:sz w:val="24"/>
                <w:szCs w:val="24"/>
              </w:rPr>
              <w:t>оряд</w:t>
            </w:r>
            <w:r>
              <w:rPr>
                <w:bCs/>
                <w:sz w:val="24"/>
                <w:szCs w:val="24"/>
              </w:rPr>
              <w:t>ок</w:t>
            </w:r>
            <w:r w:rsidRPr="00E234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залучення замовників до </w:t>
            </w:r>
            <w:r w:rsidRPr="00E23429">
              <w:rPr>
                <w:bCs/>
                <w:sz w:val="24"/>
                <w:szCs w:val="24"/>
              </w:rPr>
              <w:t>пайової участі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08" w:type="dxa"/>
          </w:tcPr>
          <w:p w:rsidR="00CC2D1B" w:rsidRDefault="00CC2D1B" w:rsidP="00387973">
            <w:pPr>
              <w:spacing w:line="256" w:lineRule="auto"/>
              <w:ind w:right="4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5" w:type="dxa"/>
          </w:tcPr>
          <w:p w:rsidR="00CC2D1B" w:rsidRPr="00306BBC" w:rsidRDefault="00ED2E75" w:rsidP="00ED2E75">
            <w:pPr>
              <w:spacing w:line="256" w:lineRule="auto"/>
              <w:ind w:right="1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D2E75">
              <w:rPr>
                <w:sz w:val="24"/>
                <w:szCs w:val="24"/>
              </w:rPr>
              <w:t xml:space="preserve"> точки зору </w:t>
            </w:r>
            <w:proofErr w:type="spellStart"/>
            <w:r w:rsidRPr="00ED2E75">
              <w:rPr>
                <w:sz w:val="24"/>
                <w:szCs w:val="24"/>
              </w:rPr>
              <w:t>нормопроектувальної</w:t>
            </w:r>
            <w:proofErr w:type="spellEnd"/>
            <w:r w:rsidRPr="00ED2E75">
              <w:rPr>
                <w:sz w:val="24"/>
                <w:szCs w:val="24"/>
              </w:rPr>
              <w:t xml:space="preserve"> техніки</w:t>
            </w:r>
            <w:r>
              <w:rPr>
                <w:sz w:val="24"/>
                <w:szCs w:val="24"/>
              </w:rPr>
              <w:t xml:space="preserve"> та напрацьованого досвіду роботи з замовником, більш доцільним в</w:t>
            </w:r>
            <w:r w:rsidRPr="00306BBC">
              <w:rPr>
                <w:sz w:val="24"/>
                <w:szCs w:val="24"/>
              </w:rPr>
              <w:t>несення змін до чинн</w:t>
            </w:r>
            <w:r>
              <w:rPr>
                <w:sz w:val="24"/>
                <w:szCs w:val="24"/>
              </w:rPr>
              <w:t>ого регуляторного</w:t>
            </w:r>
            <w:r w:rsidRPr="00306BBC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 xml:space="preserve">а. </w:t>
            </w:r>
          </w:p>
        </w:tc>
      </w:tr>
    </w:tbl>
    <w:p w:rsidR="00835A30" w:rsidRDefault="00835A30" w:rsidP="006E0D7F">
      <w:pPr>
        <w:ind w:left="60" w:firstLine="0"/>
        <w:jc w:val="center"/>
        <w:rPr>
          <w:b/>
          <w:bCs/>
          <w:sz w:val="28"/>
          <w:szCs w:val="28"/>
        </w:rPr>
      </w:pPr>
    </w:p>
    <w:p w:rsidR="005556A0" w:rsidRDefault="005556A0" w:rsidP="006E0D7F">
      <w:pPr>
        <w:ind w:left="60" w:firstLine="0"/>
        <w:jc w:val="center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>V. Механізми та заходи, які забезпечать розв'язання визначеної проблеми</w:t>
      </w:r>
    </w:p>
    <w:p w:rsidR="005556A0" w:rsidRPr="00184AF1" w:rsidRDefault="005556A0" w:rsidP="006E0D7F">
      <w:pPr>
        <w:ind w:left="60" w:firstLine="0"/>
        <w:jc w:val="center"/>
        <w:rPr>
          <w:sz w:val="28"/>
          <w:szCs w:val="28"/>
        </w:rPr>
      </w:pPr>
    </w:p>
    <w:p w:rsidR="005556A0" w:rsidRPr="006721B2" w:rsidRDefault="005556A0" w:rsidP="006E0D7F">
      <w:pPr>
        <w:widowControl w:val="0"/>
        <w:autoSpaceDE w:val="0"/>
        <w:autoSpaceDN w:val="0"/>
        <w:adjustRightInd w:val="0"/>
        <w:spacing w:after="5"/>
        <w:ind w:left="-170" w:firstLine="737"/>
        <w:rPr>
          <w:sz w:val="28"/>
          <w:szCs w:val="28"/>
        </w:rPr>
      </w:pPr>
      <w:r w:rsidRPr="00184AF1">
        <w:rPr>
          <w:sz w:val="28"/>
          <w:szCs w:val="28"/>
        </w:rPr>
        <w:t xml:space="preserve">Зазначеним </w:t>
      </w:r>
      <w:r w:rsidR="008F110A">
        <w:rPr>
          <w:sz w:val="28"/>
          <w:szCs w:val="28"/>
        </w:rPr>
        <w:t>Рішенням</w:t>
      </w:r>
      <w:r w:rsidRPr="00184AF1">
        <w:rPr>
          <w:sz w:val="28"/>
          <w:szCs w:val="28"/>
        </w:rPr>
        <w:t xml:space="preserve"> </w:t>
      </w:r>
      <w:r w:rsidRPr="00B97246">
        <w:rPr>
          <w:sz w:val="28"/>
          <w:szCs w:val="28"/>
        </w:rPr>
        <w:t>визнача</w:t>
      </w:r>
      <w:r>
        <w:rPr>
          <w:sz w:val="28"/>
          <w:szCs w:val="28"/>
        </w:rPr>
        <w:t>ються</w:t>
      </w:r>
      <w:r w:rsidRPr="00B97246">
        <w:rPr>
          <w:sz w:val="28"/>
          <w:szCs w:val="28"/>
        </w:rPr>
        <w:t xml:space="preserve"> умови та встановлює</w:t>
      </w:r>
      <w:r>
        <w:rPr>
          <w:sz w:val="28"/>
          <w:szCs w:val="28"/>
        </w:rPr>
        <w:t>ться</w:t>
      </w:r>
      <w:r w:rsidRPr="00B97246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B97246">
        <w:rPr>
          <w:sz w:val="28"/>
          <w:szCs w:val="28"/>
        </w:rPr>
        <w:t xml:space="preserve"> залучення</w:t>
      </w:r>
      <w:r>
        <w:rPr>
          <w:sz w:val="28"/>
          <w:szCs w:val="28"/>
        </w:rPr>
        <w:t xml:space="preserve"> замовників</w:t>
      </w:r>
      <w:r w:rsidRPr="00B9724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також </w:t>
      </w:r>
      <w:r w:rsidRPr="00B97246">
        <w:rPr>
          <w:sz w:val="28"/>
          <w:szCs w:val="28"/>
        </w:rPr>
        <w:t xml:space="preserve">розрахунку розміру і </w:t>
      </w:r>
      <w:r>
        <w:rPr>
          <w:sz w:val="28"/>
          <w:szCs w:val="28"/>
        </w:rPr>
        <w:t xml:space="preserve">порядку </w:t>
      </w:r>
      <w:r w:rsidRPr="00B97246">
        <w:rPr>
          <w:sz w:val="28"/>
          <w:szCs w:val="28"/>
        </w:rPr>
        <w:t xml:space="preserve">використання коштів пайової участі у </w:t>
      </w:r>
      <w:r w:rsidRPr="006721B2">
        <w:rPr>
          <w:sz w:val="28"/>
          <w:szCs w:val="28"/>
        </w:rPr>
        <w:t>створенні і розвитку інженерно-транспортної та</w:t>
      </w:r>
      <w:r w:rsidR="008F110A">
        <w:rPr>
          <w:sz w:val="28"/>
          <w:szCs w:val="28"/>
        </w:rPr>
        <w:t> </w:t>
      </w:r>
      <w:r w:rsidRPr="006721B2">
        <w:rPr>
          <w:sz w:val="28"/>
          <w:szCs w:val="28"/>
        </w:rPr>
        <w:t xml:space="preserve">соціальної інфраструктури </w:t>
      </w:r>
      <w:r w:rsidRPr="00B97246">
        <w:rPr>
          <w:sz w:val="28"/>
          <w:szCs w:val="28"/>
        </w:rPr>
        <w:t>на території м. Харкова.</w:t>
      </w:r>
    </w:p>
    <w:p w:rsidR="005556A0" w:rsidRDefault="005556A0" w:rsidP="006E0D7F">
      <w:pPr>
        <w:spacing w:after="5"/>
        <w:ind w:left="-170"/>
        <w:rPr>
          <w:sz w:val="28"/>
          <w:szCs w:val="28"/>
        </w:rPr>
      </w:pPr>
      <w:r>
        <w:rPr>
          <w:sz w:val="28"/>
          <w:szCs w:val="28"/>
        </w:rPr>
        <w:t xml:space="preserve">Положення запропонованого </w:t>
      </w:r>
      <w:r w:rsidR="008F110A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враховують останні зміни до</w:t>
      </w:r>
      <w:r w:rsidR="008F110A">
        <w:rPr>
          <w:sz w:val="28"/>
          <w:szCs w:val="28"/>
        </w:rPr>
        <w:t> </w:t>
      </w:r>
      <w:r>
        <w:rPr>
          <w:sz w:val="28"/>
          <w:szCs w:val="28"/>
        </w:rPr>
        <w:t xml:space="preserve">законодавства України, судову практику та власний </w:t>
      </w:r>
      <w:r>
        <w:rPr>
          <w:sz w:val="28"/>
        </w:rPr>
        <w:t xml:space="preserve">досвід залучення замовників до пайової участі </w:t>
      </w:r>
      <w:r w:rsidRPr="00A95CF7">
        <w:rPr>
          <w:sz w:val="28"/>
          <w:szCs w:val="28"/>
        </w:rPr>
        <w:t xml:space="preserve">у розвитку інфраструктури </w:t>
      </w:r>
      <w:r>
        <w:rPr>
          <w:sz w:val="28"/>
          <w:szCs w:val="28"/>
        </w:rPr>
        <w:t>м. Харкова.</w:t>
      </w:r>
    </w:p>
    <w:p w:rsidR="008F110A" w:rsidRDefault="005556A0" w:rsidP="006E0D7F">
      <w:pPr>
        <w:ind w:left="-142" w:right="60"/>
        <w:rPr>
          <w:sz w:val="28"/>
          <w:szCs w:val="28"/>
        </w:rPr>
      </w:pPr>
      <w:r>
        <w:rPr>
          <w:sz w:val="28"/>
          <w:szCs w:val="28"/>
        </w:rPr>
        <w:t xml:space="preserve">Проектом </w:t>
      </w:r>
      <w:r w:rsidR="008F110A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з</w:t>
      </w:r>
      <w:r w:rsidRPr="00F758A7">
        <w:rPr>
          <w:sz w:val="28"/>
          <w:szCs w:val="28"/>
        </w:rPr>
        <w:t xml:space="preserve">апропоновано </w:t>
      </w:r>
      <w:r w:rsidRPr="00F758A7">
        <w:rPr>
          <w:bCs/>
          <w:sz w:val="28"/>
          <w:szCs w:val="28"/>
        </w:rPr>
        <w:t xml:space="preserve">розширити перелік замовників, які не залучаються до </w:t>
      </w:r>
      <w:r w:rsidRPr="00F758A7">
        <w:rPr>
          <w:sz w:val="28"/>
          <w:szCs w:val="28"/>
        </w:rPr>
        <w:t>пайової участі у створенні та розвитку інженерно-транспортної та соціальної інфраструктури міста</w:t>
      </w:r>
      <w:r w:rsidR="008F110A">
        <w:rPr>
          <w:sz w:val="28"/>
          <w:szCs w:val="28"/>
        </w:rPr>
        <w:t>, змінено розмір та порядок сплати коштів пайової участі у відповідності до вимог законодавства України</w:t>
      </w:r>
      <w:r w:rsidRPr="00F758A7">
        <w:rPr>
          <w:sz w:val="28"/>
          <w:szCs w:val="28"/>
        </w:rPr>
        <w:t xml:space="preserve">. </w:t>
      </w:r>
    </w:p>
    <w:p w:rsidR="005556A0" w:rsidRPr="00184AF1" w:rsidRDefault="005556A0" w:rsidP="006E0D7F">
      <w:pPr>
        <w:ind w:left="-15" w:right="15"/>
        <w:rPr>
          <w:sz w:val="28"/>
          <w:szCs w:val="28"/>
        </w:rPr>
      </w:pPr>
      <w:r w:rsidRPr="00924752">
        <w:rPr>
          <w:sz w:val="28"/>
          <w:szCs w:val="28"/>
        </w:rPr>
        <w:t>Після</w:t>
      </w:r>
      <w:r>
        <w:rPr>
          <w:sz w:val="28"/>
          <w:szCs w:val="28"/>
        </w:rPr>
        <w:t xml:space="preserve"> </w:t>
      </w:r>
      <w:r w:rsidRPr="00F51E39">
        <w:rPr>
          <w:sz w:val="28"/>
          <w:szCs w:val="28"/>
        </w:rPr>
        <w:t>прийняття запропонованого акта не потрібно здійснювати жодних заходів для його впровадження.</w:t>
      </w:r>
    </w:p>
    <w:p w:rsidR="005556A0" w:rsidRDefault="005556A0" w:rsidP="005556A0">
      <w:pPr>
        <w:ind w:left="226" w:right="265" w:firstLine="60"/>
        <w:jc w:val="center"/>
        <w:rPr>
          <w:b/>
          <w:bCs/>
          <w:sz w:val="28"/>
          <w:szCs w:val="28"/>
        </w:rPr>
      </w:pPr>
    </w:p>
    <w:p w:rsidR="005556A0" w:rsidRDefault="005556A0" w:rsidP="00C42BE5">
      <w:pPr>
        <w:ind w:left="226" w:right="265" w:firstLine="60"/>
        <w:jc w:val="center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5556A0" w:rsidRPr="00184AF1" w:rsidRDefault="005556A0" w:rsidP="00C42BE5">
      <w:pPr>
        <w:ind w:left="226" w:right="265" w:firstLine="60"/>
        <w:jc w:val="center"/>
        <w:rPr>
          <w:sz w:val="28"/>
          <w:szCs w:val="28"/>
        </w:rPr>
      </w:pPr>
    </w:p>
    <w:p w:rsidR="005556A0" w:rsidRPr="00184AF1" w:rsidRDefault="005556A0" w:rsidP="00C42BE5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Реалізація регуляторного акта не потребує додаткових фінансових, матеріальних та інших витрат </w:t>
      </w:r>
      <w:r>
        <w:rPr>
          <w:sz w:val="28"/>
          <w:szCs w:val="28"/>
        </w:rPr>
        <w:t xml:space="preserve">на впровадження </w:t>
      </w:r>
      <w:r w:rsidRPr="00184AF1">
        <w:rPr>
          <w:sz w:val="28"/>
          <w:szCs w:val="28"/>
        </w:rPr>
        <w:t xml:space="preserve">ані від органів </w:t>
      </w:r>
      <w:r>
        <w:rPr>
          <w:sz w:val="28"/>
          <w:szCs w:val="28"/>
        </w:rPr>
        <w:t>місцевого самоврядування</w:t>
      </w:r>
      <w:r w:rsidRPr="00184AF1">
        <w:rPr>
          <w:sz w:val="28"/>
          <w:szCs w:val="28"/>
        </w:rPr>
        <w:t xml:space="preserve">, ані від суб’єктів господарювання. </w:t>
      </w:r>
    </w:p>
    <w:p w:rsidR="005556A0" w:rsidRPr="00184AF1" w:rsidRDefault="005556A0" w:rsidP="00C42BE5">
      <w:pPr>
        <w:ind w:firstLine="720"/>
        <w:rPr>
          <w:sz w:val="28"/>
          <w:szCs w:val="28"/>
        </w:rPr>
      </w:pPr>
      <w:r w:rsidRPr="00184AF1">
        <w:rPr>
          <w:sz w:val="28"/>
          <w:szCs w:val="28"/>
        </w:rPr>
        <w:t>У зв’язку з тим, що питома вага суб’єктів</w:t>
      </w:r>
      <w:r w:rsidR="00C42BE5">
        <w:rPr>
          <w:sz w:val="28"/>
          <w:szCs w:val="28"/>
        </w:rPr>
        <w:t xml:space="preserve"> </w:t>
      </w:r>
      <w:proofErr w:type="spellStart"/>
      <w:r w:rsidR="00C42BE5">
        <w:rPr>
          <w:sz w:val="28"/>
          <w:szCs w:val="28"/>
        </w:rPr>
        <w:t>мікро-</w:t>
      </w:r>
      <w:proofErr w:type="spellEnd"/>
      <w:r w:rsidR="00C42BE5">
        <w:rPr>
          <w:sz w:val="28"/>
          <w:szCs w:val="28"/>
        </w:rPr>
        <w:t xml:space="preserve"> та</w:t>
      </w:r>
      <w:r w:rsidRPr="00184AF1">
        <w:rPr>
          <w:sz w:val="28"/>
          <w:szCs w:val="28"/>
        </w:rPr>
        <w:t xml:space="preserve"> малого підприємництва у</w:t>
      </w:r>
      <w:r w:rsidR="00311D23">
        <w:rPr>
          <w:sz w:val="28"/>
          <w:szCs w:val="28"/>
        </w:rPr>
        <w:t> </w:t>
      </w:r>
      <w:r w:rsidRPr="00184AF1">
        <w:rPr>
          <w:sz w:val="28"/>
          <w:szCs w:val="28"/>
        </w:rPr>
        <w:t>загальній кількості суб’єктів господарювання, на яких пошир</w:t>
      </w:r>
      <w:r>
        <w:rPr>
          <w:sz w:val="28"/>
          <w:szCs w:val="28"/>
        </w:rPr>
        <w:t xml:space="preserve">юється </w:t>
      </w:r>
      <w:r w:rsidRPr="00184AF1">
        <w:rPr>
          <w:sz w:val="28"/>
          <w:szCs w:val="28"/>
        </w:rPr>
        <w:t>регул</w:t>
      </w:r>
      <w:r>
        <w:rPr>
          <w:sz w:val="28"/>
          <w:szCs w:val="28"/>
        </w:rPr>
        <w:t>ювання</w:t>
      </w:r>
      <w:r w:rsidRPr="00184AF1">
        <w:rPr>
          <w:sz w:val="28"/>
          <w:szCs w:val="28"/>
        </w:rPr>
        <w:t xml:space="preserve">, становить </w:t>
      </w:r>
      <w:r w:rsidR="006E0D7F">
        <w:rPr>
          <w:sz w:val="28"/>
          <w:szCs w:val="28"/>
        </w:rPr>
        <w:t>82,4 %</w:t>
      </w:r>
      <w:r w:rsidRPr="00184AF1">
        <w:rPr>
          <w:sz w:val="28"/>
          <w:szCs w:val="28"/>
        </w:rPr>
        <w:t xml:space="preserve"> розрахунок витрат на запровадження державного ре</w:t>
      </w:r>
      <w:r w:rsidR="00DA0C05">
        <w:rPr>
          <w:sz w:val="28"/>
          <w:szCs w:val="28"/>
        </w:rPr>
        <w:t>гулювання здійснено згідно з М-</w:t>
      </w:r>
      <w:r w:rsidRPr="00184AF1">
        <w:rPr>
          <w:sz w:val="28"/>
          <w:szCs w:val="28"/>
        </w:rPr>
        <w:t>Тестом, викладеному у додатку до цього Аналізу регуляторного впливу.</w:t>
      </w:r>
    </w:p>
    <w:p w:rsidR="00975913" w:rsidRPr="00C74454" w:rsidRDefault="00975913" w:rsidP="005556A0"/>
    <w:p w:rsidR="005556A0" w:rsidRDefault="005556A0" w:rsidP="007A353E">
      <w:pPr>
        <w:pStyle w:val="1"/>
        <w:spacing w:after="0" w:line="240" w:lineRule="auto"/>
        <w:ind w:left="257" w:right="293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 xml:space="preserve">VII. Обґрунтування запропонованого строку дії регуляторного акта </w:t>
      </w:r>
    </w:p>
    <w:p w:rsidR="005556A0" w:rsidRPr="00A13340" w:rsidRDefault="005556A0" w:rsidP="007A353E"/>
    <w:p w:rsidR="005556A0" w:rsidRDefault="005556A0" w:rsidP="007A353E">
      <w:pPr>
        <w:ind w:firstLine="706"/>
        <w:rPr>
          <w:sz w:val="28"/>
          <w:szCs w:val="28"/>
        </w:rPr>
      </w:pPr>
      <w:r w:rsidRPr="00184AF1">
        <w:rPr>
          <w:sz w:val="28"/>
          <w:szCs w:val="28"/>
        </w:rPr>
        <w:lastRenderedPageBreak/>
        <w:t xml:space="preserve">Запропонований проект </w:t>
      </w:r>
      <w:r w:rsidR="00311D23">
        <w:rPr>
          <w:sz w:val="28"/>
          <w:szCs w:val="28"/>
        </w:rPr>
        <w:t>Рішення</w:t>
      </w:r>
      <w:r w:rsidRPr="00184AF1">
        <w:rPr>
          <w:sz w:val="28"/>
          <w:szCs w:val="28"/>
        </w:rPr>
        <w:t xml:space="preserve"> буде діяти до прийняття змін до нього</w:t>
      </w:r>
      <w:r w:rsidR="00587275">
        <w:rPr>
          <w:sz w:val="28"/>
          <w:szCs w:val="28"/>
        </w:rPr>
        <w:t xml:space="preserve"> або </w:t>
      </w:r>
      <w:r w:rsidRPr="00184AF1">
        <w:rPr>
          <w:sz w:val="28"/>
          <w:szCs w:val="28"/>
        </w:rPr>
        <w:t xml:space="preserve"> до прийняття змін у нормативно-правові акти, що мають вищу юридичну силу, які стосуються зазначеної сфери р</w:t>
      </w:r>
      <w:r w:rsidR="00975913">
        <w:rPr>
          <w:sz w:val="28"/>
          <w:szCs w:val="28"/>
        </w:rPr>
        <w:t>егулювання або його скасування та у</w:t>
      </w:r>
      <w:r w:rsidR="00835A30">
        <w:rPr>
          <w:sz w:val="28"/>
          <w:szCs w:val="28"/>
        </w:rPr>
        <w:t> </w:t>
      </w:r>
      <w:r w:rsidR="00975913">
        <w:rPr>
          <w:sz w:val="28"/>
          <w:szCs w:val="28"/>
        </w:rPr>
        <w:t xml:space="preserve">будь-якому випадку у відповідності до строків установлених законодавством щодо залучення коштів пайової участі на </w:t>
      </w:r>
      <w:r w:rsidR="00975913" w:rsidRPr="006721B2">
        <w:rPr>
          <w:sz w:val="28"/>
          <w:szCs w:val="28"/>
        </w:rPr>
        <w:t>створенн</w:t>
      </w:r>
      <w:r w:rsidR="00975913">
        <w:rPr>
          <w:sz w:val="28"/>
          <w:szCs w:val="28"/>
        </w:rPr>
        <w:t>я</w:t>
      </w:r>
      <w:r w:rsidR="00975913" w:rsidRPr="006721B2">
        <w:rPr>
          <w:sz w:val="28"/>
          <w:szCs w:val="28"/>
        </w:rPr>
        <w:t xml:space="preserve"> і розвит</w:t>
      </w:r>
      <w:r w:rsidR="00975913">
        <w:rPr>
          <w:sz w:val="28"/>
          <w:szCs w:val="28"/>
        </w:rPr>
        <w:t>ок</w:t>
      </w:r>
      <w:r w:rsidR="00975913" w:rsidRPr="006721B2">
        <w:rPr>
          <w:sz w:val="28"/>
          <w:szCs w:val="28"/>
        </w:rPr>
        <w:t xml:space="preserve"> інженерно-транспортної та</w:t>
      </w:r>
      <w:r w:rsidR="00975913">
        <w:rPr>
          <w:sz w:val="28"/>
          <w:szCs w:val="28"/>
        </w:rPr>
        <w:t> </w:t>
      </w:r>
      <w:r w:rsidR="00975913" w:rsidRPr="006721B2">
        <w:rPr>
          <w:sz w:val="28"/>
          <w:szCs w:val="28"/>
        </w:rPr>
        <w:t xml:space="preserve">соціальної інфраструктури </w:t>
      </w:r>
      <w:r w:rsidR="00975913" w:rsidRPr="00B97246">
        <w:rPr>
          <w:sz w:val="28"/>
          <w:szCs w:val="28"/>
        </w:rPr>
        <w:t>на території м. Харкова</w:t>
      </w:r>
    </w:p>
    <w:p w:rsidR="005556A0" w:rsidRPr="00C74454" w:rsidRDefault="005556A0" w:rsidP="007A353E"/>
    <w:p w:rsidR="005556A0" w:rsidRDefault="005556A0" w:rsidP="00C42BE5">
      <w:pPr>
        <w:pStyle w:val="1"/>
        <w:spacing w:after="0" w:line="240" w:lineRule="auto"/>
        <w:ind w:left="257" w:right="292"/>
        <w:rPr>
          <w:sz w:val="28"/>
          <w:szCs w:val="28"/>
          <w:lang w:val="uk-UA"/>
        </w:rPr>
      </w:pPr>
      <w:r w:rsidRPr="00184AF1">
        <w:rPr>
          <w:sz w:val="28"/>
          <w:szCs w:val="28"/>
          <w:lang w:val="uk-UA"/>
        </w:rPr>
        <w:t xml:space="preserve">VIII. Визначення показників результативності дії регуляторного акта </w:t>
      </w:r>
    </w:p>
    <w:p w:rsidR="005556A0" w:rsidRPr="00A13340" w:rsidRDefault="005556A0" w:rsidP="00C42BE5"/>
    <w:p w:rsidR="005556A0" w:rsidRPr="00184AF1" w:rsidRDefault="005556A0" w:rsidP="00C42BE5">
      <w:pPr>
        <w:ind w:left="706" w:right="15" w:firstLine="0"/>
        <w:rPr>
          <w:sz w:val="28"/>
          <w:szCs w:val="28"/>
        </w:rPr>
      </w:pPr>
      <w:r w:rsidRPr="00184AF1">
        <w:rPr>
          <w:sz w:val="28"/>
          <w:szCs w:val="28"/>
        </w:rPr>
        <w:t xml:space="preserve">Показниками результативності запропонованого акта будуть: </w:t>
      </w:r>
    </w:p>
    <w:p w:rsidR="005556A0" w:rsidRPr="00647EAA" w:rsidRDefault="005556A0" w:rsidP="00C42BE5">
      <w:pPr>
        <w:numPr>
          <w:ilvl w:val="0"/>
          <w:numId w:val="2"/>
        </w:numPr>
        <w:ind w:left="0" w:right="15"/>
        <w:rPr>
          <w:sz w:val="28"/>
          <w:szCs w:val="28"/>
        </w:rPr>
      </w:pPr>
      <w:r w:rsidRPr="00647EAA">
        <w:rPr>
          <w:sz w:val="28"/>
          <w:szCs w:val="28"/>
        </w:rPr>
        <w:t xml:space="preserve">кількість укладених договорів </w:t>
      </w:r>
      <w:r w:rsidRPr="00F758A7">
        <w:rPr>
          <w:sz w:val="28"/>
          <w:szCs w:val="28"/>
        </w:rPr>
        <w:t xml:space="preserve">про пайову участь у розвитку </w:t>
      </w:r>
      <w:r w:rsidRPr="00F758A7">
        <w:rPr>
          <w:bCs/>
          <w:sz w:val="28"/>
          <w:szCs w:val="28"/>
        </w:rPr>
        <w:t>інфраструктури м. Харкова</w:t>
      </w:r>
      <w:r w:rsidRPr="00647EAA">
        <w:rPr>
          <w:sz w:val="28"/>
          <w:szCs w:val="28"/>
        </w:rPr>
        <w:t xml:space="preserve">; </w:t>
      </w:r>
    </w:p>
    <w:p w:rsidR="005556A0" w:rsidRPr="00647EAA" w:rsidRDefault="005556A0" w:rsidP="00C42BE5">
      <w:pPr>
        <w:numPr>
          <w:ilvl w:val="0"/>
          <w:numId w:val="2"/>
        </w:numPr>
        <w:ind w:left="0" w:right="15" w:firstLine="706"/>
        <w:rPr>
          <w:sz w:val="28"/>
          <w:szCs w:val="28"/>
        </w:rPr>
      </w:pPr>
      <w:r>
        <w:rPr>
          <w:sz w:val="28"/>
          <w:szCs w:val="28"/>
        </w:rPr>
        <w:t xml:space="preserve">обсяг </w:t>
      </w:r>
      <w:r w:rsidRPr="00647EAA">
        <w:rPr>
          <w:sz w:val="28"/>
          <w:szCs w:val="28"/>
        </w:rPr>
        <w:t>грошов</w:t>
      </w:r>
      <w:r>
        <w:rPr>
          <w:sz w:val="28"/>
          <w:szCs w:val="28"/>
        </w:rPr>
        <w:t>их</w:t>
      </w:r>
      <w:r w:rsidRPr="00647EAA">
        <w:rPr>
          <w:sz w:val="28"/>
          <w:szCs w:val="28"/>
        </w:rPr>
        <w:t xml:space="preserve"> кошт</w:t>
      </w:r>
      <w:r>
        <w:rPr>
          <w:sz w:val="28"/>
          <w:szCs w:val="28"/>
        </w:rPr>
        <w:t>ів</w:t>
      </w:r>
      <w:r w:rsidRPr="00647EAA">
        <w:rPr>
          <w:sz w:val="28"/>
          <w:szCs w:val="28"/>
        </w:rPr>
        <w:t>, отриман</w:t>
      </w:r>
      <w:r>
        <w:rPr>
          <w:sz w:val="28"/>
          <w:szCs w:val="28"/>
        </w:rPr>
        <w:t>их</w:t>
      </w:r>
      <w:r w:rsidRPr="00647EAA">
        <w:rPr>
          <w:sz w:val="28"/>
          <w:szCs w:val="28"/>
        </w:rPr>
        <w:t xml:space="preserve"> від </w:t>
      </w:r>
      <w:r>
        <w:rPr>
          <w:sz w:val="28"/>
          <w:szCs w:val="28"/>
        </w:rPr>
        <w:t xml:space="preserve">пайової участі замовників </w:t>
      </w:r>
      <w:r w:rsidRPr="00F758A7">
        <w:rPr>
          <w:sz w:val="28"/>
          <w:szCs w:val="28"/>
        </w:rPr>
        <w:t xml:space="preserve">у створенні та розвитку інженерно-транспортної та соціальної </w:t>
      </w:r>
      <w:r>
        <w:rPr>
          <w:bCs/>
          <w:sz w:val="28"/>
          <w:szCs w:val="28"/>
        </w:rPr>
        <w:t xml:space="preserve"> інфраструктури міста, що буде</w:t>
      </w:r>
      <w:r w:rsidRPr="00647EAA">
        <w:rPr>
          <w:sz w:val="28"/>
          <w:szCs w:val="28"/>
        </w:rPr>
        <w:t xml:space="preserve"> перерахован</w:t>
      </w:r>
      <w:r>
        <w:rPr>
          <w:sz w:val="28"/>
          <w:szCs w:val="28"/>
        </w:rPr>
        <w:t>ий</w:t>
      </w:r>
      <w:r w:rsidRPr="00647EAA">
        <w:rPr>
          <w:sz w:val="28"/>
          <w:szCs w:val="28"/>
        </w:rPr>
        <w:t xml:space="preserve"> до бюджету міста Харкова.</w:t>
      </w:r>
    </w:p>
    <w:p w:rsidR="005556A0" w:rsidRPr="00184AF1" w:rsidRDefault="005556A0" w:rsidP="00C42BE5">
      <w:pPr>
        <w:ind w:left="-15" w:right="15"/>
        <w:rPr>
          <w:sz w:val="28"/>
          <w:szCs w:val="28"/>
        </w:rPr>
      </w:pPr>
    </w:p>
    <w:p w:rsidR="005556A0" w:rsidRDefault="005556A0" w:rsidP="00C42BE5">
      <w:pPr>
        <w:ind w:left="1407" w:hanging="626"/>
        <w:rPr>
          <w:b/>
          <w:bCs/>
          <w:sz w:val="28"/>
          <w:szCs w:val="28"/>
        </w:rPr>
      </w:pPr>
      <w:r w:rsidRPr="00184AF1">
        <w:rPr>
          <w:b/>
          <w:bCs/>
          <w:sz w:val="28"/>
          <w:szCs w:val="28"/>
        </w:rPr>
        <w:t xml:space="preserve">IX. Визначення заходів, за допомогою яких здійснюватиметься відстеження результативності дії регуляторного акта </w:t>
      </w:r>
    </w:p>
    <w:p w:rsidR="005556A0" w:rsidRPr="00184AF1" w:rsidRDefault="005556A0" w:rsidP="00C42BE5">
      <w:pPr>
        <w:ind w:left="1407" w:hanging="626"/>
        <w:rPr>
          <w:sz w:val="28"/>
          <w:szCs w:val="28"/>
        </w:rPr>
      </w:pPr>
    </w:p>
    <w:p w:rsidR="005556A0" w:rsidRDefault="005556A0" w:rsidP="00C42BE5">
      <w:pPr>
        <w:ind w:left="-15" w:right="15"/>
        <w:rPr>
          <w:sz w:val="28"/>
          <w:szCs w:val="28"/>
        </w:rPr>
      </w:pPr>
      <w:r w:rsidRPr="00184AF1">
        <w:rPr>
          <w:sz w:val="28"/>
          <w:szCs w:val="28"/>
        </w:rPr>
        <w:t xml:space="preserve">Відстеження результативності регуляторного акта буде здійснено шляхом </w:t>
      </w:r>
      <w:r w:rsidRPr="00C74454">
        <w:rPr>
          <w:sz w:val="28"/>
          <w:szCs w:val="28"/>
        </w:rPr>
        <w:t>аналізу статистичних даних, отриманих від Управління</w:t>
      </w:r>
      <w:r>
        <w:rPr>
          <w:sz w:val="28"/>
          <w:szCs w:val="28"/>
        </w:rPr>
        <w:t xml:space="preserve"> соціально-економічного розвитку, планування та обліку Департаменту економіки та комунального майна Харківської міської ради</w:t>
      </w:r>
      <w:r w:rsidR="00F51B99">
        <w:rPr>
          <w:sz w:val="28"/>
          <w:szCs w:val="28"/>
        </w:rPr>
        <w:t xml:space="preserve"> та Департаменту бюджету і</w:t>
      </w:r>
      <w:r w:rsidR="00311D23">
        <w:rPr>
          <w:sz w:val="28"/>
          <w:szCs w:val="28"/>
        </w:rPr>
        <w:t> </w:t>
      </w:r>
      <w:r w:rsidR="00F51B99">
        <w:rPr>
          <w:sz w:val="28"/>
          <w:szCs w:val="28"/>
        </w:rPr>
        <w:t>фінансів Харківської міської ради</w:t>
      </w:r>
      <w:r>
        <w:rPr>
          <w:sz w:val="28"/>
          <w:szCs w:val="28"/>
        </w:rPr>
        <w:t xml:space="preserve">. </w:t>
      </w:r>
    </w:p>
    <w:p w:rsidR="005556A0" w:rsidRDefault="005556A0" w:rsidP="00C42BE5">
      <w:pPr>
        <w:ind w:left="-15" w:right="15"/>
        <w:rPr>
          <w:sz w:val="28"/>
          <w:szCs w:val="28"/>
        </w:rPr>
      </w:pPr>
      <w:r>
        <w:rPr>
          <w:sz w:val="28"/>
          <w:szCs w:val="28"/>
        </w:rPr>
        <w:t xml:space="preserve">Базове відстеження результативності регуляторного акту буде здійснено через рік після набрання чинності цим актом. </w:t>
      </w:r>
    </w:p>
    <w:p w:rsidR="005556A0" w:rsidRPr="00975913" w:rsidRDefault="005556A0" w:rsidP="007A353E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 w:rsidRPr="00975913">
        <w:rPr>
          <w:color w:val="000000"/>
          <w:sz w:val="28"/>
          <w:szCs w:val="28"/>
        </w:rPr>
        <w:t>Повторне відстеження результативності буде здійснюватись через рік</w:t>
      </w:r>
      <w:r w:rsidR="00F51B99" w:rsidRPr="00975913">
        <w:rPr>
          <w:color w:val="000000"/>
          <w:sz w:val="28"/>
          <w:szCs w:val="28"/>
        </w:rPr>
        <w:t>,</w:t>
      </w:r>
      <w:r w:rsidRPr="00975913">
        <w:rPr>
          <w:color w:val="000000"/>
          <w:sz w:val="28"/>
          <w:szCs w:val="28"/>
        </w:rPr>
        <w:t xml:space="preserve"> але не пізніше ніж через два роки  після набрання ним чинності шляхом порівняння показників базового та повторного відстеження, періодичне – раз на кожні три роки, починаючи з дня закінчення заходів з повторного відстеження результативності цього акта</w:t>
      </w:r>
      <w:r w:rsidR="00975913">
        <w:rPr>
          <w:color w:val="000000"/>
          <w:sz w:val="28"/>
          <w:szCs w:val="28"/>
        </w:rPr>
        <w:t xml:space="preserve"> у разі йо</w:t>
      </w:r>
      <w:bookmarkStart w:id="0" w:name="_GoBack"/>
      <w:bookmarkEnd w:id="0"/>
      <w:r w:rsidR="00975913">
        <w:rPr>
          <w:color w:val="000000"/>
          <w:sz w:val="28"/>
          <w:szCs w:val="28"/>
        </w:rPr>
        <w:t>го чинності</w:t>
      </w:r>
      <w:r w:rsidRPr="00975913">
        <w:rPr>
          <w:color w:val="000000"/>
          <w:sz w:val="28"/>
          <w:szCs w:val="28"/>
        </w:rPr>
        <w:t>.</w:t>
      </w:r>
    </w:p>
    <w:p w:rsidR="005556A0" w:rsidRDefault="005556A0" w:rsidP="00C42BE5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проведення відстеження результативності – статистичний.</w:t>
      </w:r>
    </w:p>
    <w:p w:rsidR="005556A0" w:rsidRDefault="005556A0" w:rsidP="00C42BE5">
      <w:pPr>
        <w:tabs>
          <w:tab w:val="left" w:pos="142"/>
        </w:tabs>
        <w:spacing w:after="5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 даних – статистичні дані.</w:t>
      </w:r>
    </w:p>
    <w:p w:rsidR="005556A0" w:rsidRPr="00184AF1" w:rsidRDefault="005556A0" w:rsidP="005556A0">
      <w:pPr>
        <w:ind w:left="-15" w:right="1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84AF1">
        <w:rPr>
          <w:sz w:val="28"/>
          <w:szCs w:val="28"/>
        </w:rPr>
        <w:t xml:space="preserve"> </w:t>
      </w:r>
    </w:p>
    <w:p w:rsidR="005556A0" w:rsidRDefault="005556A0" w:rsidP="00F51B99">
      <w:pPr>
        <w:ind w:left="706" w:firstLine="0"/>
        <w:jc w:val="left"/>
        <w:rPr>
          <w:sz w:val="28"/>
          <w:szCs w:val="28"/>
        </w:rPr>
      </w:pPr>
      <w:r w:rsidRPr="00184AF1">
        <w:rPr>
          <w:sz w:val="28"/>
          <w:szCs w:val="28"/>
        </w:rPr>
        <w:t xml:space="preserve"> </w:t>
      </w:r>
    </w:p>
    <w:p w:rsidR="005556A0" w:rsidRDefault="005556A0" w:rsidP="005556A0">
      <w:pPr>
        <w:ind w:firstLine="0"/>
        <w:rPr>
          <w:sz w:val="28"/>
          <w:szCs w:val="28"/>
        </w:rPr>
      </w:pP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– </w:t>
      </w: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економіки </w:t>
      </w:r>
    </w:p>
    <w:p w:rsidR="005556A0" w:rsidRDefault="005556A0" w:rsidP="005556A0">
      <w:pPr>
        <w:ind w:firstLine="0"/>
        <w:rPr>
          <w:sz w:val="28"/>
          <w:szCs w:val="28"/>
        </w:rPr>
      </w:pPr>
      <w:r>
        <w:rPr>
          <w:sz w:val="28"/>
          <w:szCs w:val="28"/>
        </w:rPr>
        <w:t>та комунального майна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М.І. Ф</w:t>
      </w:r>
      <w:r w:rsidR="00311D23">
        <w:rPr>
          <w:sz w:val="28"/>
          <w:szCs w:val="28"/>
        </w:rPr>
        <w:t>АТЄЄВ</w:t>
      </w:r>
    </w:p>
    <w:p w:rsidR="005556A0" w:rsidRDefault="005556A0" w:rsidP="005556A0">
      <w:pPr>
        <w:ind w:left="36" w:firstLine="0"/>
        <w:rPr>
          <w:sz w:val="28"/>
          <w:szCs w:val="28"/>
        </w:rPr>
      </w:pPr>
    </w:p>
    <w:p w:rsidR="008E766C" w:rsidRDefault="008E766C"/>
    <w:sectPr w:rsidR="008E766C" w:rsidSect="000B5E6B">
      <w:headerReference w:type="default" r:id="rId9"/>
      <w:pgSz w:w="11906" w:h="16838"/>
      <w:pgMar w:top="851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2DD" w:rsidRDefault="000D62DD" w:rsidP="000B5E6B">
      <w:r>
        <w:separator/>
      </w:r>
    </w:p>
  </w:endnote>
  <w:endnote w:type="continuationSeparator" w:id="0">
    <w:p w:rsidR="000D62DD" w:rsidRDefault="000D62DD" w:rsidP="000B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2DD" w:rsidRDefault="000D62DD" w:rsidP="000B5E6B">
      <w:r>
        <w:separator/>
      </w:r>
    </w:p>
  </w:footnote>
  <w:footnote w:type="continuationSeparator" w:id="0">
    <w:p w:rsidR="000D62DD" w:rsidRDefault="000D62DD" w:rsidP="000B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956657"/>
      <w:docPartObj>
        <w:docPartGallery w:val="Page Numbers (Top of Page)"/>
        <w:docPartUnique/>
      </w:docPartObj>
    </w:sdtPr>
    <w:sdtContent>
      <w:p w:rsidR="000B5E6B" w:rsidRDefault="000B5E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B5E6B">
          <w:rPr>
            <w:noProof/>
            <w:lang w:val="ru-RU"/>
          </w:rPr>
          <w:t>7</w:t>
        </w:r>
        <w:r>
          <w:fldChar w:fldCharType="end"/>
        </w:r>
      </w:p>
    </w:sdtContent>
  </w:sdt>
  <w:p w:rsidR="000B5E6B" w:rsidRDefault="000B5E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650A"/>
    <w:multiLevelType w:val="hybridMultilevel"/>
    <w:tmpl w:val="F07C593A"/>
    <w:lvl w:ilvl="0" w:tplc="715411C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1" w:tplc="700A9488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2" w:tplc="BE86B46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3" w:tplc="D834CAE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4" w:tplc="FEAC915A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5" w:tplc="98940D1E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6" w:tplc="BD1C58A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7" w:tplc="67D6DC6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8" w:tplc="9B08321E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</w:abstractNum>
  <w:abstractNum w:abstractNumId="1">
    <w:nsid w:val="08497B24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2">
    <w:nsid w:val="0B002647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3">
    <w:nsid w:val="36400448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4">
    <w:nsid w:val="56820F97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5">
    <w:nsid w:val="66481C72"/>
    <w:multiLevelType w:val="hybridMultilevel"/>
    <w:tmpl w:val="970C2F7A"/>
    <w:lvl w:ilvl="0" w:tplc="7DBAB5CA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6">
    <w:nsid w:val="76A61A56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A0"/>
    <w:rsid w:val="000B5E6B"/>
    <w:rsid w:val="000D5E6F"/>
    <w:rsid w:val="000D62DD"/>
    <w:rsid w:val="00115E43"/>
    <w:rsid w:val="00132A52"/>
    <w:rsid w:val="00240537"/>
    <w:rsid w:val="002D3C80"/>
    <w:rsid w:val="002E2B67"/>
    <w:rsid w:val="00311D23"/>
    <w:rsid w:val="00326D7A"/>
    <w:rsid w:val="00387973"/>
    <w:rsid w:val="003E3B31"/>
    <w:rsid w:val="004069BD"/>
    <w:rsid w:val="004520DF"/>
    <w:rsid w:val="004560BD"/>
    <w:rsid w:val="004F56D2"/>
    <w:rsid w:val="004F7FFA"/>
    <w:rsid w:val="00544B33"/>
    <w:rsid w:val="005556A0"/>
    <w:rsid w:val="00587275"/>
    <w:rsid w:val="005C6F04"/>
    <w:rsid w:val="005F2CB4"/>
    <w:rsid w:val="006522F9"/>
    <w:rsid w:val="006A1BB6"/>
    <w:rsid w:val="006B0A1F"/>
    <w:rsid w:val="006E0D7F"/>
    <w:rsid w:val="0070403E"/>
    <w:rsid w:val="007234FD"/>
    <w:rsid w:val="00735E91"/>
    <w:rsid w:val="00773332"/>
    <w:rsid w:val="007A353E"/>
    <w:rsid w:val="007C5EF9"/>
    <w:rsid w:val="00835A30"/>
    <w:rsid w:val="00890755"/>
    <w:rsid w:val="008E5E31"/>
    <w:rsid w:val="008E766C"/>
    <w:rsid w:val="008F110A"/>
    <w:rsid w:val="008F3CCC"/>
    <w:rsid w:val="00924752"/>
    <w:rsid w:val="00975913"/>
    <w:rsid w:val="00976ACE"/>
    <w:rsid w:val="009B4EDD"/>
    <w:rsid w:val="009D1CE9"/>
    <w:rsid w:val="00A732CB"/>
    <w:rsid w:val="00A75972"/>
    <w:rsid w:val="00AA778A"/>
    <w:rsid w:val="00AF7B18"/>
    <w:rsid w:val="00B01EAB"/>
    <w:rsid w:val="00B03E40"/>
    <w:rsid w:val="00BE1357"/>
    <w:rsid w:val="00C42BE5"/>
    <w:rsid w:val="00C56C8D"/>
    <w:rsid w:val="00C62943"/>
    <w:rsid w:val="00CC2D1B"/>
    <w:rsid w:val="00DA0C05"/>
    <w:rsid w:val="00DB2E4D"/>
    <w:rsid w:val="00E66611"/>
    <w:rsid w:val="00EC771D"/>
    <w:rsid w:val="00ED2E75"/>
    <w:rsid w:val="00ED63E7"/>
    <w:rsid w:val="00EF3AA9"/>
    <w:rsid w:val="00F1421A"/>
    <w:rsid w:val="00F51B99"/>
    <w:rsid w:val="00FB1918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556A0"/>
    <w:pPr>
      <w:keepNext/>
      <w:keepLines/>
      <w:spacing w:after="5" w:line="264" w:lineRule="auto"/>
      <w:ind w:left="10" w:right="26" w:hanging="10"/>
      <w:jc w:val="center"/>
      <w:outlineLvl w:val="0"/>
    </w:pPr>
    <w:rPr>
      <w:b/>
      <w:bCs/>
      <w:color w:val="000000"/>
      <w:sz w:val="29"/>
      <w:szCs w:val="29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56A0"/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paragraph" w:styleId="a3">
    <w:name w:val="Body Text Indent"/>
    <w:basedOn w:val="a"/>
    <w:link w:val="a4"/>
    <w:rsid w:val="005556A0"/>
  </w:style>
  <w:style w:type="character" w:customStyle="1" w:styleId="a4">
    <w:name w:val="Основной текст с отступом Знак"/>
    <w:basedOn w:val="a0"/>
    <w:link w:val="a3"/>
    <w:rsid w:val="005556A0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2">
    <w:name w:val="Основной текст (2)_"/>
    <w:basedOn w:val="a0"/>
    <w:link w:val="20"/>
    <w:rsid w:val="005556A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6A0"/>
    <w:pPr>
      <w:widowControl w:val="0"/>
      <w:shd w:val="clear" w:color="auto" w:fill="FFFFFF"/>
      <w:spacing w:line="312" w:lineRule="exact"/>
      <w:ind w:firstLine="0"/>
      <w:jc w:val="left"/>
    </w:pPr>
    <w:rPr>
      <w:rFonts w:ascii="Century Schoolbook" w:eastAsia="Century Schoolbook" w:hAnsi="Century Schoolbook" w:cs="Century Schoolbook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EC7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71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51B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5E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5E6B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0B5E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5E6B"/>
    <w:rPr>
      <w:rFonts w:ascii="Times New Roman" w:eastAsia="Times New Roman" w:hAnsi="Times New Roman" w:cs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556A0"/>
    <w:pPr>
      <w:keepNext/>
      <w:keepLines/>
      <w:spacing w:after="5" w:line="264" w:lineRule="auto"/>
      <w:ind w:left="10" w:right="26" w:hanging="10"/>
      <w:jc w:val="center"/>
      <w:outlineLvl w:val="0"/>
    </w:pPr>
    <w:rPr>
      <w:b/>
      <w:bCs/>
      <w:color w:val="000000"/>
      <w:sz w:val="29"/>
      <w:szCs w:val="29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56A0"/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paragraph" w:styleId="a3">
    <w:name w:val="Body Text Indent"/>
    <w:basedOn w:val="a"/>
    <w:link w:val="a4"/>
    <w:rsid w:val="005556A0"/>
  </w:style>
  <w:style w:type="character" w:customStyle="1" w:styleId="a4">
    <w:name w:val="Основной текст с отступом Знак"/>
    <w:basedOn w:val="a0"/>
    <w:link w:val="a3"/>
    <w:rsid w:val="005556A0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2">
    <w:name w:val="Основной текст (2)_"/>
    <w:basedOn w:val="a0"/>
    <w:link w:val="20"/>
    <w:rsid w:val="005556A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6A0"/>
    <w:pPr>
      <w:widowControl w:val="0"/>
      <w:shd w:val="clear" w:color="auto" w:fill="FFFFFF"/>
      <w:spacing w:line="312" w:lineRule="exact"/>
      <w:ind w:firstLine="0"/>
      <w:jc w:val="left"/>
    </w:pPr>
    <w:rPr>
      <w:rFonts w:ascii="Century Schoolbook" w:eastAsia="Century Schoolbook" w:hAnsi="Century Schoolbook" w:cs="Century Schoolbook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EC7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71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F51B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5E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5E6B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0B5E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5E6B"/>
    <w:rPr>
      <w:rFonts w:ascii="Times New Roman" w:eastAsia="Times New Roman" w:hAnsi="Times New Roman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1ACEB-528C-446A-BA41-D157D68B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7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A. Sheplyak</dc:creator>
  <cp:lastModifiedBy>L. A. Sheplyak</cp:lastModifiedBy>
  <cp:revision>44</cp:revision>
  <cp:lastPrinted>2019-11-13T07:25:00Z</cp:lastPrinted>
  <dcterms:created xsi:type="dcterms:W3CDTF">2018-05-23T08:26:00Z</dcterms:created>
  <dcterms:modified xsi:type="dcterms:W3CDTF">2019-11-13T10:25:00Z</dcterms:modified>
</cp:coreProperties>
</file>